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6628" w:type="dxa"/>
          </w:tcPr>
          <w:p w:rsidR="00F86556" w:rsidRPr="00967297" w:rsidRDefault="00F86556">
            <w:r w:rsidRPr="00967297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(консалтинговые услуги) внедрения </w:t>
            </w:r>
            <w:proofErr w:type="spellStart"/>
            <w:r w:rsidRPr="00967297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6628" w:type="dxa"/>
          </w:tcPr>
          <w:p w:rsidR="00F86556" w:rsidRPr="00F86556" w:rsidRDefault="00F86556" w:rsidP="00F8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5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эффективного перевода организации на деятельность в условиях </w:t>
            </w:r>
            <w:proofErr w:type="spellStart"/>
            <w:r w:rsidRPr="00F86556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качественного освоения работниками организации новых профессиональных компетенций, включенных в соответствующий стандарт   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проекта</w:t>
            </w:r>
          </w:p>
        </w:tc>
        <w:tc>
          <w:tcPr>
            <w:tcW w:w="6628" w:type="dxa"/>
          </w:tcPr>
          <w:p w:rsidR="00F35BDA" w:rsidRDefault="00F35BDA" w:rsidP="00C6749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Динамично изменяющий рынок труда, результаты научно-технического прогресса </w:t>
            </w:r>
            <w:r w:rsidRPr="00F35BDA">
              <w:rPr>
                <w:rFonts w:ascii="Times New Roman" w:hAnsi="Times New Roman" w:cs="Times New Roman"/>
                <w:sz w:val="24"/>
                <w:szCs w:val="24"/>
              </w:rPr>
              <w:t>требуют постоянного развития профессиональных навыков и компетенций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67496">
              <w:rPr>
                <w:rFonts w:ascii="Times New Roman" w:hAnsi="Times New Roman" w:cs="Times New Roman"/>
                <w:sz w:val="24"/>
                <w:szCs w:val="24"/>
              </w:rPr>
              <w:t>Основным ф</w:t>
            </w:r>
            <w:r w:rsidR="00C67496" w:rsidRPr="00C67496">
              <w:rPr>
                <w:rFonts w:ascii="Times New Roman" w:hAnsi="Times New Roman" w:cs="Times New Roman"/>
                <w:sz w:val="24"/>
                <w:szCs w:val="24"/>
              </w:rPr>
              <w:t>актором, оказыва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ющим</w:t>
            </w:r>
            <w:r w:rsidR="00C67496" w:rsidRPr="00C67496">
              <w:rPr>
                <w:rFonts w:ascii="Times New Roman" w:hAnsi="Times New Roman" w:cs="Times New Roman"/>
                <w:sz w:val="24"/>
                <w:szCs w:val="24"/>
              </w:rPr>
              <w:t xml:space="preserve"> негативное 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C67496" w:rsidRPr="00C674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эффективность сферы упр</w:t>
            </w:r>
            <w:bookmarkStart w:id="0" w:name="_GoBack"/>
            <w:bookmarkEnd w:id="0"/>
            <w:r w:rsidR="00C67496">
              <w:rPr>
                <w:rFonts w:ascii="Times New Roman" w:hAnsi="Times New Roman" w:cs="Times New Roman"/>
                <w:sz w:val="24"/>
                <w:szCs w:val="24"/>
              </w:rPr>
              <w:t>авления персоналом организации</w:t>
            </w:r>
            <w:r w:rsidR="00C67496" w:rsidRPr="00C6749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</w:t>
            </w:r>
            <w:proofErr w:type="gramEnd"/>
            <w:r w:rsidR="00C67496" w:rsidRPr="00C67496">
              <w:rPr>
                <w:rFonts w:ascii="Times New Roman" w:hAnsi="Times New Roman" w:cs="Times New Roman"/>
                <w:sz w:val="24"/>
                <w:szCs w:val="24"/>
              </w:rPr>
              <w:t xml:space="preserve"> дисбаланс, возникающий между спросом и предложением рабочей силы на рынке труда. </w:t>
            </w:r>
          </w:p>
          <w:p w:rsidR="00F35BDA" w:rsidRDefault="00F35BDA" w:rsidP="00C6749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решения этой проблемы необходимо </w:t>
            </w:r>
            <w:r w:rsidRPr="004C3773">
              <w:rPr>
                <w:rFonts w:ascii="Times New Roman" w:hAnsi="Times New Roman" w:cs="Times New Roman"/>
                <w:sz w:val="24"/>
                <w:szCs w:val="24"/>
              </w:rPr>
              <w:t>создание эффективно работающих механизмов взаимодействия между государством, как основным регулятором рынка труда, работодателем и системой образования.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Базовым инструментом этого механизма являются национальные профессиональные стандарты, введенные в деловую практику Российской Федерации с 1.06.2016 года с целью определения конкретных квалификационных требований для ряда профессий. </w:t>
            </w:r>
          </w:p>
          <w:p w:rsidR="00C67496" w:rsidRDefault="00F35BDA" w:rsidP="00C6749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данной системы оказывает прямое влияние на функционирование 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организаций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С введением </w:t>
            </w:r>
            <w:proofErr w:type="spellStart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изменениям подвергнется целый ряд процессов: от процедуры аттестации работников до порядка формирования системы оплаты труда. В ряде случаев изменятся и наименования должностей работников, и их должностные инструкции,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к.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профстандарте</w:t>
            </w:r>
            <w:proofErr w:type="spellEnd"/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четко и подробно описан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476B7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функция, необходимый уровень компетенций, квалификация.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7496">
              <w:rPr>
                <w:rFonts w:ascii="Times New Roman" w:hAnsi="Times New Roman" w:cs="Times New Roman"/>
                <w:sz w:val="24"/>
                <w:szCs w:val="24"/>
              </w:rPr>
              <w:t>Профстандарты</w:t>
            </w:r>
            <w:proofErr w:type="spellEnd"/>
            <w:r w:rsidR="00C67496">
              <w:rPr>
                <w:rFonts w:ascii="Times New Roman" w:hAnsi="Times New Roman" w:cs="Times New Roman"/>
                <w:sz w:val="24"/>
                <w:szCs w:val="24"/>
              </w:rPr>
              <w:t xml:space="preserve"> могу использоваться организациями при формировании кадровой политики, тарификации работ, определении трудовых функций работников, заключении и изменении трудовых договоров, подготовке, переподготовке, обучении и аттестации персонала </w:t>
            </w:r>
          </w:p>
          <w:p w:rsidR="00F86556" w:rsidRPr="002C0667" w:rsidRDefault="00F35BDA" w:rsidP="00C67496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этой связи фиксация хода и результатов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профстандратов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в деятельность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приобретает особую актуальность и практическую значимость, т. к. позволяет оценить эффективность данного процесса и его влияния на 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отношени</w:t>
            </w:r>
            <w:r w:rsidR="00C6749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6628" w:type="dxa"/>
          </w:tcPr>
          <w:p w:rsidR="00DC56E3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кодекс Российской Федерации от 30.12.2001 </w:t>
            </w:r>
            <w:r w:rsidR="00DC5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197-ФЗ (ред. от 05.02.2018)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history="1"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 2 мая 2015 г.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 122-ФЗ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№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 xml:space="preserve">О внесении изменений в Трудовой кодекс Российской Федерации и статьи 11 и 73 Федерального закона 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«</w:t>
              </w:r>
              <w:r w:rsidRPr="00922AC6">
                <w:rPr>
                  <w:rFonts w:ascii="Times New Roman" w:hAnsi="Times New Roman" w:cs="Times New Roman"/>
                  <w:sz w:val="24"/>
                  <w:szCs w:val="24"/>
                </w:rPr>
                <w:t>Об образовании в Российской Федерации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»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6E3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27.06.2016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584</w:t>
            </w:r>
            <w:proofErr w:type="gramStart"/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t xml:space="preserve">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</w:t>
            </w:r>
            <w:r w:rsidR="00DC56E3" w:rsidRPr="00DC5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Правительства РФ от 29.09.2016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 2042-р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О центре профессиональной подготовки, переподготовки и повышения квалификации рабочих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86556" w:rsidRPr="002C0667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Научно-исследовательские работы, выполненные сотрудниками кафедры Экономики труда и управления 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Применяемые методики</w:t>
            </w:r>
          </w:p>
        </w:tc>
        <w:tc>
          <w:tcPr>
            <w:tcW w:w="6628" w:type="dxa"/>
          </w:tcPr>
          <w:p w:rsidR="00F8655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Методика предварительного анализа: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наблюдение, сравнение данных, систематизация данных, рассмотрение рядов динамики и т.д.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детерминированного </w:t>
            </w:r>
            <w:r w:rsidRPr="00922AC6">
              <w:rPr>
                <w:rFonts w:ascii="Times New Roman" w:hAnsi="Times New Roman" w:cs="Times New Roman"/>
                <w:sz w:val="24"/>
                <w:szCs w:val="24"/>
              </w:rPr>
              <w:t>факторного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Методика диагностического анализа.</w:t>
            </w:r>
          </w:p>
          <w:p w:rsidR="006D0B94" w:rsidRDefault="006D0B94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Методика отраслевого анализа.</w:t>
            </w:r>
          </w:p>
          <w:p w:rsidR="00922AC6" w:rsidRDefault="00922AC6" w:rsidP="00922A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6D0B94">
              <w:rPr>
                <w:rFonts w:ascii="Times New Roman" w:hAnsi="Times New Roman" w:cs="Times New Roman"/>
                <w:sz w:val="24"/>
                <w:szCs w:val="24"/>
              </w:rPr>
              <w:t>Методика управленческого анализа.</w:t>
            </w:r>
          </w:p>
          <w:p w:rsidR="00922AC6" w:rsidRPr="002C0667" w:rsidRDefault="006D0B94" w:rsidP="006D0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Методика э</w:t>
            </w:r>
            <w:r w:rsidRPr="006D0B94">
              <w:rPr>
                <w:rFonts w:ascii="Times New Roman" w:hAnsi="Times New Roman" w:cs="Times New Roman"/>
                <w:sz w:val="24"/>
                <w:szCs w:val="24"/>
              </w:rPr>
              <w:t>вристическ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анализа.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628" w:type="dxa"/>
          </w:tcPr>
          <w:p w:rsidR="0097654D" w:rsidRPr="008A01D8" w:rsidRDefault="0097654D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проблемных зон в деятельности организации, препятствующих переходу на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профсандарты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4D" w:rsidRPr="008A01D8" w:rsidRDefault="0097654D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управленческих решений, способствующих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безконфликтному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организации на деятельность в условиях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54D" w:rsidRPr="008A01D8" w:rsidRDefault="0097654D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политик организации.</w:t>
            </w:r>
          </w:p>
          <w:p w:rsidR="0097654D" w:rsidRPr="008A01D8" w:rsidRDefault="008A01D8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трудовых процессов, их квалификационных уровней.</w:t>
            </w:r>
          </w:p>
          <w:p w:rsidR="008A01D8" w:rsidRPr="008A01D8" w:rsidRDefault="008A01D8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информированности сотрудников организации об области применения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6556" w:rsidRPr="008A01D8" w:rsidRDefault="008A01D8" w:rsidP="008A01D8">
            <w:pPr>
              <w:pStyle w:val="a5"/>
              <w:numPr>
                <w:ilvl w:val="0"/>
                <w:numId w:val="1"/>
              </w:numPr>
              <w:tabs>
                <w:tab w:val="left" w:pos="462"/>
              </w:tabs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регламентирующих документов организации в соответствии с требованиями </w:t>
            </w:r>
            <w:proofErr w:type="spellStart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 w:rsidRPr="008A01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54D" w:rsidRPr="008A0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556" w:rsidTr="00C87A8F">
        <w:tc>
          <w:tcPr>
            <w:tcW w:w="2943" w:type="dxa"/>
          </w:tcPr>
          <w:p w:rsidR="00F86556" w:rsidRDefault="00F86556" w:rsidP="00C87A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специалисты</w:t>
            </w:r>
          </w:p>
        </w:tc>
        <w:tc>
          <w:tcPr>
            <w:tcW w:w="6628" w:type="dxa"/>
          </w:tcPr>
          <w:p w:rsidR="00F86556" w:rsidRPr="00337B6D" w:rsidRDefault="00DC56E3" w:rsidP="00337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кафедры Экономики труда и управления персоналом, имеющие существенный практический опыт и научные достижения в сфере внедрения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профстандартов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 организаций</w:t>
            </w:r>
            <w:r w:rsidR="00337B6D">
              <w:rPr>
                <w:rFonts w:ascii="Times New Roman" w:hAnsi="Times New Roman" w:cs="Times New Roman"/>
                <w:sz w:val="24"/>
                <w:szCs w:val="24"/>
              </w:rPr>
              <w:t xml:space="preserve">. Ответственный – </w:t>
            </w:r>
            <w:proofErr w:type="spellStart"/>
            <w:r w:rsidR="00337B6D">
              <w:rPr>
                <w:rFonts w:ascii="Times New Roman" w:hAnsi="Times New Roman" w:cs="Times New Roman"/>
                <w:sz w:val="24"/>
                <w:szCs w:val="24"/>
              </w:rPr>
              <w:t>Е.М.Михайлова</w:t>
            </w:r>
            <w:proofErr w:type="spellEnd"/>
            <w:r w:rsidR="00337B6D" w:rsidRPr="00337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6556" w:rsidTr="00C87A8F">
        <w:tc>
          <w:tcPr>
            <w:tcW w:w="2943" w:type="dxa"/>
          </w:tcPr>
          <w:p w:rsidR="00F86556" w:rsidRDefault="00F86556" w:rsidP="00C87A8F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для справок</w:t>
            </w:r>
          </w:p>
        </w:tc>
        <w:tc>
          <w:tcPr>
            <w:tcW w:w="6628" w:type="dxa"/>
          </w:tcPr>
          <w:p w:rsidR="00F86556" w:rsidRPr="002C0667" w:rsidRDefault="002C0667" w:rsidP="00C87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(383)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6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86556" w:rsidTr="00F86556">
        <w:tc>
          <w:tcPr>
            <w:tcW w:w="2943" w:type="dxa"/>
          </w:tcPr>
          <w:p w:rsidR="00F86556" w:rsidRDefault="00F86556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Диапазон стоимости</w:t>
            </w:r>
          </w:p>
        </w:tc>
        <w:tc>
          <w:tcPr>
            <w:tcW w:w="6628" w:type="dxa"/>
          </w:tcPr>
          <w:p w:rsidR="00F86556" w:rsidRPr="002C0667" w:rsidRDefault="002C0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– 50000 тыс. руб.</w:t>
            </w:r>
          </w:p>
        </w:tc>
      </w:tr>
      <w:tr w:rsidR="00F86556" w:rsidTr="00A016E8">
        <w:tc>
          <w:tcPr>
            <w:tcW w:w="2943" w:type="dxa"/>
            <w:vAlign w:val="center"/>
          </w:tcPr>
          <w:p w:rsidR="00F86556" w:rsidRDefault="00F86556" w:rsidP="00F8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628" w:type="dxa"/>
          </w:tcPr>
          <w:p w:rsidR="00F86556" w:rsidRPr="002C0667" w:rsidRDefault="002C0667" w:rsidP="00F86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F86556" w:rsidTr="00A016E8">
        <w:tc>
          <w:tcPr>
            <w:tcW w:w="2943" w:type="dxa"/>
            <w:vAlign w:val="center"/>
          </w:tcPr>
          <w:p w:rsidR="00F86556" w:rsidRDefault="00F86556" w:rsidP="00F86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Потенциальные заказчики</w:t>
            </w:r>
          </w:p>
        </w:tc>
        <w:tc>
          <w:tcPr>
            <w:tcW w:w="6628" w:type="dxa"/>
          </w:tcPr>
          <w:p w:rsidR="00F86556" w:rsidRPr="002C0667" w:rsidRDefault="002C0667" w:rsidP="00DC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учреждения, коммерческие</w:t>
            </w:r>
            <w:r w:rsidR="00DC56E3">
              <w:rPr>
                <w:rFonts w:ascii="Times New Roman" w:hAnsi="Times New Roman" w:cs="Times New Roman"/>
                <w:sz w:val="24"/>
                <w:szCs w:val="24"/>
              </w:rPr>
              <w:t xml:space="preserve"> и некоммерческие организации, осуществляющие деятельность, приносящую им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5D6C" w:rsidRDefault="00967297" w:rsidP="00F86556">
      <w:pPr>
        <w:spacing w:after="0" w:line="240" w:lineRule="auto"/>
      </w:pPr>
    </w:p>
    <w:p w:rsidR="00F86556" w:rsidRDefault="00F86556" w:rsidP="00337B6D"/>
    <w:sectPr w:rsidR="00F86556" w:rsidSect="00E63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57466"/>
    <w:multiLevelType w:val="hybridMultilevel"/>
    <w:tmpl w:val="7D82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7125F"/>
    <w:multiLevelType w:val="hybridMultilevel"/>
    <w:tmpl w:val="7D824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56"/>
    <w:rsid w:val="002C0667"/>
    <w:rsid w:val="00337B6D"/>
    <w:rsid w:val="004A2FD1"/>
    <w:rsid w:val="004C3773"/>
    <w:rsid w:val="006D0B94"/>
    <w:rsid w:val="00821BFE"/>
    <w:rsid w:val="008A01D8"/>
    <w:rsid w:val="00922AC6"/>
    <w:rsid w:val="00967297"/>
    <w:rsid w:val="0097654D"/>
    <w:rsid w:val="00BC601A"/>
    <w:rsid w:val="00C67496"/>
    <w:rsid w:val="00D476B7"/>
    <w:rsid w:val="00DC56E3"/>
    <w:rsid w:val="00E63BD0"/>
    <w:rsid w:val="00F35BDA"/>
    <w:rsid w:val="00F8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22A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2AC6"/>
    <w:pPr>
      <w:ind w:left="720"/>
      <w:contextualSpacing/>
    </w:pPr>
  </w:style>
  <w:style w:type="character" w:styleId="a6">
    <w:name w:val="Strong"/>
    <w:basedOn w:val="a0"/>
    <w:uiPriority w:val="22"/>
    <w:qFormat/>
    <w:rsid w:val="00F35B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6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56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922A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22AC6"/>
    <w:pPr>
      <w:ind w:left="720"/>
      <w:contextualSpacing/>
    </w:pPr>
  </w:style>
  <w:style w:type="character" w:styleId="a6">
    <w:name w:val="Strong"/>
    <w:basedOn w:val="a0"/>
    <w:uiPriority w:val="22"/>
    <w:qFormat/>
    <w:rsid w:val="00F35B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0012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Протопопова Юлия Викторовна</cp:lastModifiedBy>
  <cp:revision>8</cp:revision>
  <dcterms:created xsi:type="dcterms:W3CDTF">2018-06-28T06:43:00Z</dcterms:created>
  <dcterms:modified xsi:type="dcterms:W3CDTF">2018-07-02T04:09:00Z</dcterms:modified>
</cp:coreProperties>
</file>