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22BE2" w:rsidTr="002A4AAA">
        <w:tc>
          <w:tcPr>
            <w:tcW w:w="2802" w:type="dxa"/>
            <w:vAlign w:val="center"/>
          </w:tcPr>
          <w:p w:rsidR="00AC0115" w:rsidRPr="00122BE2" w:rsidRDefault="00AC0115" w:rsidP="00FE72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  <w:vAlign w:val="center"/>
          </w:tcPr>
          <w:p w:rsidR="00AC0115" w:rsidRPr="00B170BF" w:rsidRDefault="000520F8" w:rsidP="002A4AAA">
            <w:pPr>
              <w:widowControl w:val="0"/>
              <w:spacing w:after="3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системы сбалансированных оц</w:t>
            </w:r>
            <w:bookmarkStart w:id="0" w:name="_GoBack"/>
            <w:bookmarkEnd w:id="0"/>
            <w:r w:rsidRPr="00B170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еночных показателей системы управления персоналом</w:t>
            </w:r>
          </w:p>
        </w:tc>
      </w:tr>
      <w:tr w:rsidR="00AC0115" w:rsidRPr="00122BE2" w:rsidTr="002A4AAA">
        <w:tc>
          <w:tcPr>
            <w:tcW w:w="2802" w:type="dxa"/>
            <w:vAlign w:val="center"/>
          </w:tcPr>
          <w:p w:rsidR="00AC0115" w:rsidRPr="00122BE2" w:rsidRDefault="00AC0115" w:rsidP="00FE72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AC0115" w:rsidRPr="002A4AAA" w:rsidRDefault="00C34554" w:rsidP="002A4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</w:t>
            </w:r>
            <w:proofErr w:type="gramEnd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комплексную методику, обеспечивающую объективный и всесторонний анализ управления персоналом, в </w:t>
            </w:r>
            <w:proofErr w:type="spellStart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.  работы кадровой службы, и измерение его эффективности с использованием  сбалансированной системы показателей деятельности (</w:t>
            </w:r>
            <w:proofErr w:type="spellStart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Balanced</w:t>
            </w:r>
            <w:proofErr w:type="spellEnd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  <w:proofErr w:type="spellEnd"/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, BSC).</w:t>
            </w:r>
          </w:p>
        </w:tc>
      </w:tr>
      <w:tr w:rsidR="00AC0115" w:rsidRPr="00122BE2" w:rsidTr="002A4AAA">
        <w:trPr>
          <w:trHeight w:val="1275"/>
        </w:trPr>
        <w:tc>
          <w:tcPr>
            <w:tcW w:w="2802" w:type="dxa"/>
            <w:vAlign w:val="center"/>
          </w:tcPr>
          <w:p w:rsidR="00AC0115" w:rsidRPr="00122BE2" w:rsidRDefault="00AC0115" w:rsidP="00FE727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pStyle w:val="a5"/>
            </w:pPr>
            <w:r w:rsidRPr="002A4AAA">
              <w:t>Выделить приоритетные направления управления персоналом, обеспечивающие реализацию стратегии предприятия; оценить вклад службы управления персоналом в ее осуществление; контролировать затраты на персонал;  измерить итоговые и опережающие показатели деятельности, по которым можно судить, в правильном ли направлении происходят изменения.</w:t>
            </w:r>
          </w:p>
          <w:p w:rsidR="00AC0115" w:rsidRPr="002A4AAA" w:rsidRDefault="00AC0115" w:rsidP="002A4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Регламентирующие кадровые документы организации-заказчика, статистические данные корпоративной системе обучения, теоретические и правовые документы</w:t>
            </w: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документов, наблюдение, опросы, статистический анализ, </w:t>
            </w:r>
            <w:r w:rsidRPr="002A4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BSC</w:t>
            </w:r>
          </w:p>
        </w:tc>
      </w:tr>
      <w:tr w:rsidR="00C34554" w:rsidRPr="00122BE2" w:rsidTr="002A4AAA">
        <w:trPr>
          <w:trHeight w:val="85"/>
        </w:trPr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C34554" w:rsidRPr="002A4AAA" w:rsidRDefault="002A4AAA" w:rsidP="00FC6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Кадровая стратегия. </w:t>
            </w:r>
            <w:r w:rsidR="00FC644B" w:rsidRPr="002A4AAA">
              <w:rPr>
                <w:rFonts w:ascii="Times New Roman" w:hAnsi="Times New Roman" w:cs="Times New Roman"/>
                <w:sz w:val="24"/>
                <w:szCs w:val="24"/>
              </w:rPr>
              <w:t>Стратегические карты.</w:t>
            </w:r>
            <w:r w:rsidR="00FC644B" w:rsidRPr="00F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554" w:rsidRPr="002A4AAA">
              <w:rPr>
                <w:rFonts w:ascii="Times New Roman" w:hAnsi="Times New Roman" w:cs="Times New Roman"/>
                <w:sz w:val="24"/>
                <w:szCs w:val="24"/>
              </w:rPr>
              <w:t>Корпоративная кадровая политика.</w:t>
            </w:r>
            <w:r w:rsidR="00C34554" w:rsidRPr="002A4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554"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Сбалансированная система показателей деятельности кадровой службы.</w:t>
            </w: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C644B" w:rsidRPr="00F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одель стимулирования сотрудников службы управления персоналом с учетом уровня эффективности работы и вклада каждого сотрудника в достижение поставленных перед системой управления персоналом целей</w:t>
            </w:r>
            <w:r w:rsidR="00F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Сотникова С.И., Масалова Ю.С., Михайлова Е.М.</w:t>
            </w: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243-95-12</w:t>
            </w: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6-12 мес.</w:t>
            </w:r>
          </w:p>
        </w:tc>
      </w:tr>
      <w:tr w:rsidR="00C34554" w:rsidRPr="00122BE2" w:rsidTr="002A4AAA">
        <w:tc>
          <w:tcPr>
            <w:tcW w:w="2802" w:type="dxa"/>
            <w:vAlign w:val="center"/>
          </w:tcPr>
          <w:p w:rsidR="00C34554" w:rsidRPr="00122BE2" w:rsidRDefault="00C34554" w:rsidP="00C3455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BE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C34554" w:rsidRPr="002A4AAA" w:rsidRDefault="00C34554" w:rsidP="002A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AA">
              <w:rPr>
                <w:rFonts w:ascii="Times New Roman" w:hAnsi="Times New Roman" w:cs="Times New Roman"/>
                <w:sz w:val="24"/>
                <w:szCs w:val="24"/>
              </w:rPr>
              <w:t>Предприятия  любых форм собственности</w:t>
            </w:r>
          </w:p>
        </w:tc>
      </w:tr>
    </w:tbl>
    <w:p w:rsidR="006F59D9" w:rsidRDefault="006F59D9" w:rsidP="00C23401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668"/>
    <w:multiLevelType w:val="hybridMultilevel"/>
    <w:tmpl w:val="2E6421BA"/>
    <w:lvl w:ilvl="0" w:tplc="31026B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5F0C"/>
    <w:multiLevelType w:val="hybridMultilevel"/>
    <w:tmpl w:val="C5CE0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342C3"/>
    <w:rsid w:val="000520F8"/>
    <w:rsid w:val="00054CB9"/>
    <w:rsid w:val="00061627"/>
    <w:rsid w:val="00064523"/>
    <w:rsid w:val="000D0C28"/>
    <w:rsid w:val="00122BE2"/>
    <w:rsid w:val="001926C3"/>
    <w:rsid w:val="00206BDF"/>
    <w:rsid w:val="002A4AAA"/>
    <w:rsid w:val="0038640D"/>
    <w:rsid w:val="005A156C"/>
    <w:rsid w:val="005C020E"/>
    <w:rsid w:val="006305B6"/>
    <w:rsid w:val="00637007"/>
    <w:rsid w:val="00653C2D"/>
    <w:rsid w:val="0065612F"/>
    <w:rsid w:val="006F59D9"/>
    <w:rsid w:val="007003A8"/>
    <w:rsid w:val="008329E0"/>
    <w:rsid w:val="009171BD"/>
    <w:rsid w:val="00A279D3"/>
    <w:rsid w:val="00A77F49"/>
    <w:rsid w:val="00A84DC0"/>
    <w:rsid w:val="00AC0115"/>
    <w:rsid w:val="00B058F0"/>
    <w:rsid w:val="00B170BF"/>
    <w:rsid w:val="00B36039"/>
    <w:rsid w:val="00C23401"/>
    <w:rsid w:val="00C34554"/>
    <w:rsid w:val="00C56CA7"/>
    <w:rsid w:val="00CB6769"/>
    <w:rsid w:val="00CC6D75"/>
    <w:rsid w:val="00D37D47"/>
    <w:rsid w:val="00DF777E"/>
    <w:rsid w:val="00FC644B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E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Ревнивых Александр Владимирович</dc:creator>
  <cp:lastModifiedBy>Протопопова Юлия Викторовна</cp:lastModifiedBy>
  <cp:revision>9</cp:revision>
  <dcterms:created xsi:type="dcterms:W3CDTF">2018-06-27T04:40:00Z</dcterms:created>
  <dcterms:modified xsi:type="dcterms:W3CDTF">2018-07-02T04:09:00Z</dcterms:modified>
</cp:coreProperties>
</file>