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352"/>
        <w:tblW w:w="0" w:type="auto"/>
        <w:tblLook w:val="04A0" w:firstRow="1" w:lastRow="0" w:firstColumn="1" w:lastColumn="0" w:noHBand="0" w:noVBand="1"/>
      </w:tblPr>
      <w:tblGrid>
        <w:gridCol w:w="2802"/>
        <w:gridCol w:w="11984"/>
      </w:tblGrid>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Название проекта</w:t>
            </w:r>
          </w:p>
        </w:tc>
        <w:tc>
          <w:tcPr>
            <w:tcW w:w="11984" w:type="dxa"/>
            <w:vAlign w:val="center"/>
          </w:tcPr>
          <w:p w:rsidR="00AC0115" w:rsidRPr="00AD1ADB" w:rsidRDefault="008F15D6" w:rsidP="00AD1ADB">
            <w:pPr>
              <w:rPr>
                <w:rFonts w:ascii="Times New Roman" w:hAnsi="Times New Roman" w:cs="Times New Roman"/>
                <w:sz w:val="24"/>
                <w:szCs w:val="24"/>
              </w:rPr>
            </w:pPr>
            <w:proofErr w:type="gramStart"/>
            <w:r w:rsidRPr="00AD1ADB">
              <w:rPr>
                <w:rFonts w:ascii="Times New Roman" w:hAnsi="Times New Roman" w:cs="Times New Roman"/>
                <w:sz w:val="24"/>
                <w:szCs w:val="24"/>
              </w:rPr>
              <w:t>Методический подход</w:t>
            </w:r>
            <w:proofErr w:type="gramEnd"/>
            <w:r w:rsidRPr="00AD1ADB">
              <w:rPr>
                <w:rFonts w:ascii="Times New Roman" w:hAnsi="Times New Roman" w:cs="Times New Roman"/>
                <w:sz w:val="24"/>
                <w:szCs w:val="24"/>
              </w:rPr>
              <w:t xml:space="preserve"> к комплексной оценке туристских ресурсов</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Цель проекта</w:t>
            </w:r>
          </w:p>
        </w:tc>
        <w:tc>
          <w:tcPr>
            <w:tcW w:w="11984" w:type="dxa"/>
            <w:vAlign w:val="center"/>
          </w:tcPr>
          <w:p w:rsidR="00AC0115"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Мониторинг ресурсной составляющей потенциала НСО для развития туризма</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Аннотация проекта</w:t>
            </w:r>
          </w:p>
        </w:tc>
        <w:tc>
          <w:tcPr>
            <w:tcW w:w="11984" w:type="dxa"/>
            <w:vAlign w:val="center"/>
          </w:tcPr>
          <w:p w:rsidR="00AC0115" w:rsidRPr="00AD1ADB" w:rsidRDefault="00123E71" w:rsidP="00AD1ADB">
            <w:pPr>
              <w:rPr>
                <w:rFonts w:ascii="Times New Roman" w:hAnsi="Times New Roman" w:cs="Times New Roman"/>
                <w:sz w:val="24"/>
                <w:szCs w:val="24"/>
              </w:rPr>
            </w:pPr>
            <w:r w:rsidRPr="00AD1ADB">
              <w:rPr>
                <w:rFonts w:ascii="Times New Roman" w:hAnsi="Times New Roman" w:cs="Times New Roman"/>
                <w:sz w:val="24"/>
                <w:szCs w:val="24"/>
              </w:rPr>
              <w:t xml:space="preserve">Предлагаемый </w:t>
            </w:r>
            <w:proofErr w:type="gramStart"/>
            <w:r w:rsidRPr="00AD1ADB">
              <w:rPr>
                <w:rFonts w:ascii="Times New Roman" w:hAnsi="Times New Roman" w:cs="Times New Roman"/>
                <w:sz w:val="24"/>
                <w:szCs w:val="24"/>
              </w:rPr>
              <w:t>методический подход</w:t>
            </w:r>
            <w:proofErr w:type="gramEnd"/>
            <w:r w:rsidRPr="00AD1ADB">
              <w:rPr>
                <w:rFonts w:ascii="Times New Roman" w:hAnsi="Times New Roman" w:cs="Times New Roman"/>
                <w:sz w:val="24"/>
                <w:szCs w:val="24"/>
              </w:rPr>
              <w:t xml:space="preserve"> к комплексной оценке туристских ресурсов предполагает проведение покомпонентного анализа  и оценки элементов природно-экономического потенциала муниципальных образований, а также расчет частных и интегральных показателей потенциала. Данный подход позволяет сформировать алгоритм комплексной оценки ресурсов для  развития  сферы  туризма  на  уровне  муниципального  образования. </w:t>
            </w:r>
          </w:p>
          <w:p w:rsidR="00123E71" w:rsidRPr="00AD1ADB" w:rsidRDefault="00123E71" w:rsidP="00AD1ADB">
            <w:pPr>
              <w:rPr>
                <w:rFonts w:ascii="Times New Roman" w:hAnsi="Times New Roman" w:cs="Times New Roman"/>
                <w:sz w:val="24"/>
                <w:szCs w:val="24"/>
              </w:rPr>
            </w:pPr>
            <w:r w:rsidRPr="00AD1ADB">
              <w:rPr>
                <w:rFonts w:ascii="Times New Roman" w:hAnsi="Times New Roman" w:cs="Times New Roman"/>
                <w:sz w:val="24"/>
                <w:szCs w:val="24"/>
              </w:rPr>
              <w:t>Согласно предлагаемому подходу, интегральный показатель вычисляется путем суммирования величин потенциала трех групп туристских ресурсов. Кроме того, система интегральных показателей включает обобщенные показатели потенциалов территорий. Предложенная система показателей удобна для составления рейтинга муниципальных образований и сравнительной оценки их туристской привлекательности. Кроме того, показатели потенциала по группам ресурсов позволяют определять туристскую специализацию муниципальных образований и использовать результаты комплексной оценки для обоснования управленческих решений на региональном и локальном уровнях, а также д</w:t>
            </w:r>
            <w:bookmarkStart w:id="0" w:name="_GoBack"/>
            <w:bookmarkEnd w:id="0"/>
            <w:r w:rsidRPr="00AD1ADB">
              <w:rPr>
                <w:rFonts w:ascii="Times New Roman" w:hAnsi="Times New Roman" w:cs="Times New Roman"/>
                <w:sz w:val="24"/>
                <w:szCs w:val="24"/>
              </w:rPr>
              <w:t>ля формиро</w:t>
            </w:r>
            <w:r w:rsidR="00C363A3" w:rsidRPr="00AD1ADB">
              <w:rPr>
                <w:rFonts w:ascii="Times New Roman" w:hAnsi="Times New Roman" w:cs="Times New Roman"/>
                <w:sz w:val="24"/>
                <w:szCs w:val="24"/>
              </w:rPr>
              <w:t>вания элементов организационно-</w:t>
            </w:r>
            <w:proofErr w:type="gramStart"/>
            <w:r w:rsidRPr="00AD1ADB">
              <w:rPr>
                <w:rFonts w:ascii="Times New Roman" w:hAnsi="Times New Roman" w:cs="Times New Roman"/>
                <w:sz w:val="24"/>
                <w:szCs w:val="24"/>
              </w:rPr>
              <w:t>экономических механизмов</w:t>
            </w:r>
            <w:proofErr w:type="gramEnd"/>
            <w:r w:rsidRPr="00AD1ADB">
              <w:rPr>
                <w:rFonts w:ascii="Times New Roman" w:hAnsi="Times New Roman" w:cs="Times New Roman"/>
                <w:sz w:val="24"/>
                <w:szCs w:val="24"/>
              </w:rPr>
              <w:t xml:space="preserve"> развития туристских </w:t>
            </w:r>
            <w:proofErr w:type="spellStart"/>
            <w:r w:rsidRPr="00AD1ADB">
              <w:rPr>
                <w:rFonts w:ascii="Times New Roman" w:hAnsi="Times New Roman" w:cs="Times New Roman"/>
                <w:sz w:val="24"/>
                <w:szCs w:val="24"/>
              </w:rPr>
              <w:t>дестинаций</w:t>
            </w:r>
            <w:proofErr w:type="spellEnd"/>
            <w:r w:rsidRPr="00AD1ADB">
              <w:rPr>
                <w:rFonts w:ascii="Times New Roman" w:hAnsi="Times New Roman" w:cs="Times New Roman"/>
                <w:sz w:val="24"/>
                <w:szCs w:val="24"/>
              </w:rPr>
              <w:t>, в частности, для геоинформационного обеспечения развития туристской</w:t>
            </w:r>
            <w:r w:rsidRPr="00AD1ADB">
              <w:rPr>
                <w:rFonts w:ascii="Times New Roman" w:hAnsi="Times New Roman" w:cs="Times New Roman"/>
                <w:spacing w:val="-4"/>
                <w:sz w:val="24"/>
                <w:szCs w:val="24"/>
              </w:rPr>
              <w:t xml:space="preserve"> </w:t>
            </w:r>
            <w:proofErr w:type="spellStart"/>
            <w:r w:rsidRPr="00AD1ADB">
              <w:rPr>
                <w:rFonts w:ascii="Times New Roman" w:hAnsi="Times New Roman" w:cs="Times New Roman"/>
                <w:sz w:val="24"/>
                <w:szCs w:val="24"/>
              </w:rPr>
              <w:t>дестинации</w:t>
            </w:r>
            <w:proofErr w:type="spellEnd"/>
            <w:r w:rsidRPr="00AD1ADB">
              <w:rPr>
                <w:rFonts w:ascii="Times New Roman" w:hAnsi="Times New Roman" w:cs="Times New Roman"/>
                <w:sz w:val="24"/>
                <w:szCs w:val="24"/>
              </w:rPr>
              <w:t>.</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Источники информации</w:t>
            </w:r>
          </w:p>
        </w:tc>
        <w:tc>
          <w:tcPr>
            <w:tcW w:w="11984" w:type="dxa"/>
            <w:vAlign w:val="center"/>
          </w:tcPr>
          <w:p w:rsidR="00AC0115"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Официальные документа Администрации НСО, министерств, ведомств</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Применяемые методики</w:t>
            </w:r>
          </w:p>
        </w:tc>
        <w:tc>
          <w:tcPr>
            <w:tcW w:w="11984" w:type="dxa"/>
            <w:vAlign w:val="center"/>
          </w:tcPr>
          <w:p w:rsidR="00AC0115"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Авторская методика  комплексной оценке туристских ресурсов территории</w:t>
            </w:r>
          </w:p>
        </w:tc>
      </w:tr>
      <w:tr w:rsidR="00AC0115" w:rsidRPr="00AD1ADB" w:rsidTr="00AD1ADB">
        <w:trPr>
          <w:trHeight w:val="85"/>
        </w:trPr>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Планируемые результаты</w:t>
            </w:r>
          </w:p>
        </w:tc>
        <w:tc>
          <w:tcPr>
            <w:tcW w:w="11984" w:type="dxa"/>
            <w:vAlign w:val="center"/>
          </w:tcPr>
          <w:p w:rsidR="00AC0115"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Комплексная оценка ресурсного потенциала муниципальных образований НСО для развития туризма; ранжирование и  составление рейтинга муниципальных образований НСО по степени освоенности туристских ресурсов</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Ключевые специалисты</w:t>
            </w:r>
          </w:p>
        </w:tc>
        <w:tc>
          <w:tcPr>
            <w:tcW w:w="11984" w:type="dxa"/>
            <w:vAlign w:val="center"/>
          </w:tcPr>
          <w:p w:rsidR="00AC0115" w:rsidRPr="00AD1ADB" w:rsidRDefault="002F1BB3" w:rsidP="00AD1ADB">
            <w:pPr>
              <w:rPr>
                <w:rFonts w:ascii="Times New Roman" w:hAnsi="Times New Roman" w:cs="Times New Roman"/>
                <w:sz w:val="24"/>
                <w:szCs w:val="24"/>
              </w:rPr>
            </w:pPr>
            <w:r w:rsidRPr="00AD1ADB">
              <w:rPr>
                <w:rFonts w:ascii="Times New Roman" w:hAnsi="Times New Roman" w:cs="Times New Roman"/>
                <w:sz w:val="24"/>
                <w:szCs w:val="24"/>
              </w:rPr>
              <w:t xml:space="preserve">Нюренбергер Лариса Борисовна, Архипов Анатолий Евгеньевич, Ушакова Елена Олеговна, Климова Эльвира Николаевна, </w:t>
            </w:r>
            <w:proofErr w:type="spellStart"/>
            <w:r w:rsidRPr="00AD1ADB">
              <w:rPr>
                <w:rFonts w:ascii="Times New Roman" w:hAnsi="Times New Roman" w:cs="Times New Roman"/>
                <w:sz w:val="24"/>
                <w:szCs w:val="24"/>
              </w:rPr>
              <w:t>Севрюков</w:t>
            </w:r>
            <w:proofErr w:type="spellEnd"/>
            <w:r w:rsidRPr="00AD1ADB">
              <w:rPr>
                <w:rFonts w:ascii="Times New Roman" w:hAnsi="Times New Roman" w:cs="Times New Roman"/>
                <w:sz w:val="24"/>
                <w:szCs w:val="24"/>
              </w:rPr>
              <w:t xml:space="preserve"> Иван Юрьевич</w:t>
            </w:r>
          </w:p>
        </w:tc>
      </w:tr>
      <w:tr w:rsidR="002F1BB3" w:rsidRPr="00AD1ADB" w:rsidTr="00AD1ADB">
        <w:tc>
          <w:tcPr>
            <w:tcW w:w="2802" w:type="dxa"/>
            <w:vAlign w:val="center"/>
          </w:tcPr>
          <w:p w:rsidR="002F1BB3" w:rsidRPr="00AD1ADB" w:rsidRDefault="002F1BB3" w:rsidP="00AD1ADB">
            <w:pPr>
              <w:rPr>
                <w:rFonts w:ascii="Times New Roman" w:hAnsi="Times New Roman" w:cs="Times New Roman"/>
                <w:b/>
                <w:sz w:val="24"/>
                <w:szCs w:val="24"/>
              </w:rPr>
            </w:pPr>
            <w:r w:rsidRPr="00AD1ADB">
              <w:rPr>
                <w:rFonts w:ascii="Times New Roman" w:hAnsi="Times New Roman" w:cs="Times New Roman"/>
                <w:b/>
                <w:sz w:val="24"/>
                <w:szCs w:val="24"/>
              </w:rPr>
              <w:t>Телефон для справок</w:t>
            </w:r>
          </w:p>
        </w:tc>
        <w:tc>
          <w:tcPr>
            <w:tcW w:w="11984" w:type="dxa"/>
            <w:vAlign w:val="center"/>
          </w:tcPr>
          <w:p w:rsidR="002F1BB3" w:rsidRPr="00AD1ADB" w:rsidRDefault="002F1BB3" w:rsidP="00AD1ADB">
            <w:pPr>
              <w:rPr>
                <w:rFonts w:ascii="Times New Roman" w:hAnsi="Times New Roman" w:cs="Times New Roman"/>
                <w:sz w:val="24"/>
                <w:szCs w:val="24"/>
              </w:rPr>
            </w:pPr>
            <w:r w:rsidRPr="00AD1ADB">
              <w:rPr>
                <w:rFonts w:ascii="Times New Roman" w:hAnsi="Times New Roman" w:cs="Times New Roman"/>
                <w:sz w:val="24"/>
                <w:szCs w:val="24"/>
              </w:rPr>
              <w:t>243-95-15</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Диапазон стоимости</w:t>
            </w:r>
          </w:p>
        </w:tc>
        <w:tc>
          <w:tcPr>
            <w:tcW w:w="11984" w:type="dxa"/>
            <w:vAlign w:val="center"/>
          </w:tcPr>
          <w:p w:rsidR="00AC0115"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150-800 тыс. рублей</w:t>
            </w:r>
          </w:p>
        </w:tc>
      </w:tr>
      <w:tr w:rsidR="00AC0115" w:rsidRPr="00AD1ADB" w:rsidTr="00AD1ADB">
        <w:tc>
          <w:tcPr>
            <w:tcW w:w="2802" w:type="dxa"/>
            <w:vAlign w:val="center"/>
          </w:tcPr>
          <w:p w:rsidR="00AC0115" w:rsidRPr="00AD1ADB" w:rsidRDefault="00AC0115" w:rsidP="00AD1ADB">
            <w:pPr>
              <w:rPr>
                <w:rFonts w:ascii="Times New Roman" w:hAnsi="Times New Roman" w:cs="Times New Roman"/>
                <w:b/>
                <w:sz w:val="24"/>
                <w:szCs w:val="24"/>
              </w:rPr>
            </w:pPr>
            <w:r w:rsidRPr="00AD1ADB">
              <w:rPr>
                <w:rFonts w:ascii="Times New Roman" w:hAnsi="Times New Roman" w:cs="Times New Roman"/>
                <w:b/>
                <w:sz w:val="24"/>
                <w:szCs w:val="24"/>
              </w:rPr>
              <w:t>Срок реализации</w:t>
            </w:r>
          </w:p>
        </w:tc>
        <w:tc>
          <w:tcPr>
            <w:tcW w:w="11984" w:type="dxa"/>
            <w:vAlign w:val="center"/>
          </w:tcPr>
          <w:p w:rsidR="00AC0115"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В зависимости от объема работ (от 2-х до 8-ми месяцев)</w:t>
            </w:r>
          </w:p>
        </w:tc>
      </w:tr>
      <w:tr w:rsidR="00A279D3" w:rsidRPr="00AD1ADB" w:rsidTr="00AD1ADB">
        <w:tc>
          <w:tcPr>
            <w:tcW w:w="2802" w:type="dxa"/>
            <w:vAlign w:val="center"/>
          </w:tcPr>
          <w:p w:rsidR="00A279D3" w:rsidRPr="00AD1ADB" w:rsidRDefault="00A279D3" w:rsidP="00AD1ADB">
            <w:pPr>
              <w:rPr>
                <w:rFonts w:ascii="Times New Roman" w:hAnsi="Times New Roman" w:cs="Times New Roman"/>
                <w:b/>
                <w:sz w:val="24"/>
                <w:szCs w:val="24"/>
              </w:rPr>
            </w:pPr>
            <w:r w:rsidRPr="00AD1ADB">
              <w:rPr>
                <w:rFonts w:ascii="Times New Roman" w:hAnsi="Times New Roman" w:cs="Times New Roman"/>
                <w:b/>
                <w:sz w:val="24"/>
                <w:szCs w:val="24"/>
              </w:rPr>
              <w:t>Потенциальные заказчики</w:t>
            </w:r>
          </w:p>
        </w:tc>
        <w:tc>
          <w:tcPr>
            <w:tcW w:w="11984" w:type="dxa"/>
            <w:vAlign w:val="center"/>
          </w:tcPr>
          <w:p w:rsidR="00A279D3" w:rsidRPr="00AD1ADB" w:rsidRDefault="008F15D6" w:rsidP="00AD1ADB">
            <w:pPr>
              <w:rPr>
                <w:rFonts w:ascii="Times New Roman" w:hAnsi="Times New Roman" w:cs="Times New Roman"/>
                <w:sz w:val="24"/>
                <w:szCs w:val="24"/>
              </w:rPr>
            </w:pPr>
            <w:r w:rsidRPr="00AD1ADB">
              <w:rPr>
                <w:rFonts w:ascii="Times New Roman" w:hAnsi="Times New Roman" w:cs="Times New Roman"/>
                <w:sz w:val="24"/>
                <w:szCs w:val="24"/>
              </w:rPr>
              <w:t>Минэкономразвития НСО, руководители муниципальных образований НСО, Мэрия г. Новосибирска</w:t>
            </w:r>
          </w:p>
        </w:tc>
      </w:tr>
    </w:tbl>
    <w:p w:rsidR="001926C3" w:rsidRPr="00AD1ADB" w:rsidRDefault="00054CB9" w:rsidP="00054CB9">
      <w:pPr>
        <w:jc w:val="center"/>
        <w:rPr>
          <w:rFonts w:ascii="Times New Roman" w:hAnsi="Times New Roman" w:cs="Times New Roman"/>
          <w:sz w:val="24"/>
          <w:szCs w:val="24"/>
        </w:rPr>
      </w:pPr>
      <w:r w:rsidRPr="00AD1ADB">
        <w:rPr>
          <w:rFonts w:ascii="Times New Roman" w:hAnsi="Times New Roman" w:cs="Times New Roman"/>
          <w:b/>
          <w:sz w:val="24"/>
          <w:szCs w:val="24"/>
        </w:rPr>
        <w:t>Краткое описание типового проекта</w:t>
      </w:r>
    </w:p>
    <w:sectPr w:rsidR="001926C3" w:rsidRPr="00AD1ADB" w:rsidSect="00AC011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A50D8"/>
    <w:multiLevelType w:val="hybridMultilevel"/>
    <w:tmpl w:val="5DC6E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39"/>
    <w:rsid w:val="00054CB9"/>
    <w:rsid w:val="00123E71"/>
    <w:rsid w:val="001926C3"/>
    <w:rsid w:val="002F1BB3"/>
    <w:rsid w:val="003212AD"/>
    <w:rsid w:val="003258B4"/>
    <w:rsid w:val="0038640D"/>
    <w:rsid w:val="00637007"/>
    <w:rsid w:val="008F15D6"/>
    <w:rsid w:val="00A279D3"/>
    <w:rsid w:val="00AC0115"/>
    <w:rsid w:val="00AD1ADB"/>
    <w:rsid w:val="00B36039"/>
    <w:rsid w:val="00C363A3"/>
    <w:rsid w:val="00C44443"/>
    <w:rsid w:val="00C56CA7"/>
    <w:rsid w:val="00D37D47"/>
    <w:rsid w:val="00F4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4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4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Ревнивых Александр Владимирович</dc:creator>
  <cp:lastModifiedBy>Лиманова Виктория Сергеевна</cp:lastModifiedBy>
  <cp:revision>5</cp:revision>
  <cp:lastPrinted>2018-02-16T08:56:00Z</cp:lastPrinted>
  <dcterms:created xsi:type="dcterms:W3CDTF">2018-02-16T08:57:00Z</dcterms:created>
  <dcterms:modified xsi:type="dcterms:W3CDTF">2018-06-21T03:15:00Z</dcterms:modified>
</cp:coreProperties>
</file>