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DAA46" w14:textId="77777777" w:rsidR="0082183A" w:rsidRPr="009C3332" w:rsidRDefault="00885309" w:rsidP="009F1290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3"/>
        </w:rPr>
      </w:pPr>
      <w:bookmarkStart w:id="0" w:name="_GoBack"/>
      <w:bookmarkEnd w:id="0"/>
      <w:r w:rsidRPr="009C3332">
        <w:rPr>
          <w:rFonts w:ascii="Times New Roman" w:eastAsia="Times New Roman" w:hAnsi="Times New Roman" w:cs="Times New Roman"/>
          <w:b/>
          <w:color w:val="auto"/>
          <w:sz w:val="23"/>
        </w:rPr>
        <w:t>МИНИСТЕРСТВО НАУКИ И ВЫСШЕГО ОБРАЗОВАНИЯ РОССИЙСКОЙ ФЕДЕРАЦИИ</w:t>
      </w:r>
    </w:p>
    <w:p w14:paraId="4B39E950" w14:textId="77777777" w:rsidR="001A568B" w:rsidRPr="009C3332" w:rsidRDefault="001A568B">
      <w:pPr>
        <w:spacing w:after="0"/>
        <w:rPr>
          <w:color w:val="auto"/>
        </w:rPr>
      </w:pPr>
    </w:p>
    <w:tbl>
      <w:tblPr>
        <w:tblStyle w:val="a5"/>
        <w:tblW w:w="0" w:type="auto"/>
        <w:tblInd w:w="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5503"/>
      </w:tblGrid>
      <w:tr w:rsidR="009C3332" w:rsidRPr="009C3332" w14:paraId="250D7ABC" w14:textId="77777777" w:rsidTr="001A568B">
        <w:tc>
          <w:tcPr>
            <w:tcW w:w="4918" w:type="dxa"/>
          </w:tcPr>
          <w:p w14:paraId="07B89083" w14:textId="19DCF9E3" w:rsidR="001A568B" w:rsidRPr="009C3332" w:rsidRDefault="007005FC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005FC"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w:drawing>
                <wp:inline distT="0" distB="0" distL="0" distR="0" wp14:anchorId="5711973B" wp14:editId="2AF06DAF">
                  <wp:extent cx="2667000" cy="1106892"/>
                  <wp:effectExtent l="0" t="0" r="0" b="0"/>
                  <wp:docPr id="4" name="Рисунок 4" descr="\\itcorp.tech\Homes\Employee\AgeevaEV\My Documents\!ДЕКАНАТ\НАУКА\Конференция аюшиевские\2024\bgu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itcorp.tech\Homes\Employee\AgeevaEV\My Documents\!ДЕКАНАТ\НАУКА\Конференция аюшиевские\2024\bgu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000" cy="111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68B"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Байкальский государственный</w:t>
            </w:r>
          </w:p>
          <w:p w14:paraId="4E8C9B06" w14:textId="77777777" w:rsidR="001A568B" w:rsidRPr="009C3332" w:rsidRDefault="001A568B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университет</w:t>
            </w:r>
          </w:p>
          <w:p w14:paraId="0324202E" w14:textId="77777777" w:rsidR="001A568B" w:rsidRPr="009C3332" w:rsidRDefault="001A568B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1BF346E0" w14:textId="77777777" w:rsidR="001A568B" w:rsidRPr="009C3332" w:rsidRDefault="001A568B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Институт управления и финансов</w:t>
            </w:r>
          </w:p>
          <w:p w14:paraId="5EF2C1C3" w14:textId="77777777" w:rsidR="001A568B" w:rsidRPr="009C3332" w:rsidRDefault="001A568B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2004423" w14:textId="77777777" w:rsidR="001A568B" w:rsidRPr="009C3332" w:rsidRDefault="001A568B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Кафедра финансов и финансовых институтов</w:t>
            </w:r>
          </w:p>
        </w:tc>
        <w:tc>
          <w:tcPr>
            <w:tcW w:w="5503" w:type="dxa"/>
          </w:tcPr>
          <w:p w14:paraId="4E1D3EAA" w14:textId="77777777" w:rsidR="007005FC" w:rsidRDefault="008323CE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323CE"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w:drawing>
                <wp:inline distT="0" distB="0" distL="0" distR="0" wp14:anchorId="27EBC197" wp14:editId="34F883D6">
                  <wp:extent cx="2943225" cy="877804"/>
                  <wp:effectExtent l="0" t="0" r="0" b="0"/>
                  <wp:docPr id="3" name="Рисунок 3" descr="\\itcorp.tech\Homes\Employee\AgeevaEV\My Documents\!ДЕКАНАТ\НАУКА\Конференция аюшиевские\2024\tusur_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itcorp.tech\Homes\Employee\AgeevaEV\My Documents\!ДЕКАНАТ\НАУКА\Конференция аюшиевские\2024\tusur_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04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A52F6" w14:textId="77777777" w:rsidR="007005FC" w:rsidRDefault="007005FC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7F42B493" w14:textId="7EC3ED4B" w:rsidR="001A568B" w:rsidRPr="009C3332" w:rsidRDefault="001A568B" w:rsidP="007005FC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Томский государственный университет систем</w:t>
            </w:r>
          </w:p>
          <w:p w14:paraId="3D165EA4" w14:textId="77777777" w:rsidR="001A568B" w:rsidRPr="009C3332" w:rsidRDefault="001A568B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управления и электроники</w:t>
            </w:r>
          </w:p>
          <w:p w14:paraId="1E39A182" w14:textId="77777777" w:rsidR="001A568B" w:rsidRPr="009C3332" w:rsidRDefault="001A568B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3F5A93B" w14:textId="77777777" w:rsidR="001A568B" w:rsidRPr="009C3332" w:rsidRDefault="001A568B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Институт системной интеграции и безопасности</w:t>
            </w:r>
          </w:p>
          <w:p w14:paraId="226A0E55" w14:textId="77777777" w:rsidR="001A568B" w:rsidRPr="009C3332" w:rsidRDefault="001A568B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59B49ACF" w14:textId="77777777" w:rsidR="001A568B" w:rsidRPr="009C3332" w:rsidRDefault="001A568B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Кафедра комплексной информационной безопасности электронно-вычислительных систем</w:t>
            </w:r>
          </w:p>
          <w:p w14:paraId="12528376" w14:textId="77777777" w:rsidR="001A568B" w:rsidRPr="009C3332" w:rsidRDefault="001A568B" w:rsidP="0053128B">
            <w:pPr>
              <w:spacing w:after="1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9BF257A" w14:textId="45A6542A" w:rsidR="0053128B" w:rsidRPr="009C3332" w:rsidRDefault="0053128B" w:rsidP="0053128B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Центр компетенций НТИ «Технологии доверенного взаимодействия»</w:t>
            </w:r>
          </w:p>
        </w:tc>
      </w:tr>
    </w:tbl>
    <w:p w14:paraId="112A533B" w14:textId="77777777" w:rsidR="0082183A" w:rsidRPr="009C3332" w:rsidRDefault="00885309">
      <w:pPr>
        <w:spacing w:after="14"/>
        <w:ind w:left="39"/>
        <w:jc w:val="center"/>
        <w:rPr>
          <w:color w:val="auto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4098E362" w14:textId="77777777" w:rsidR="008323CE" w:rsidRDefault="008323CE" w:rsidP="00086882">
      <w:pPr>
        <w:pStyle w:val="1"/>
        <w:ind w:left="0" w:firstLine="0"/>
        <w:jc w:val="center"/>
        <w:rPr>
          <w:color w:val="auto"/>
          <w:sz w:val="28"/>
          <w:szCs w:val="28"/>
        </w:rPr>
      </w:pPr>
    </w:p>
    <w:p w14:paraId="4D3E7F84" w14:textId="1A22B57B" w:rsidR="0082183A" w:rsidRPr="009C3332" w:rsidRDefault="00885309" w:rsidP="00086882">
      <w:pPr>
        <w:pStyle w:val="1"/>
        <w:ind w:left="0" w:firstLine="0"/>
        <w:jc w:val="center"/>
        <w:rPr>
          <w:color w:val="auto"/>
          <w:sz w:val="28"/>
          <w:szCs w:val="28"/>
        </w:rPr>
      </w:pPr>
      <w:r w:rsidRPr="009C3332">
        <w:rPr>
          <w:color w:val="auto"/>
          <w:sz w:val="28"/>
          <w:szCs w:val="28"/>
        </w:rPr>
        <w:t xml:space="preserve">ИНФОРМАЦИОННОЕ ПИСЬМО </w:t>
      </w:r>
    </w:p>
    <w:p w14:paraId="71AEC700" w14:textId="77777777" w:rsidR="0082183A" w:rsidRPr="009C3332" w:rsidRDefault="00885309" w:rsidP="00086882">
      <w:pPr>
        <w:spacing w:after="0"/>
        <w:jc w:val="center"/>
        <w:rPr>
          <w:color w:val="auto"/>
          <w:sz w:val="28"/>
          <w:szCs w:val="28"/>
        </w:rPr>
      </w:pPr>
      <w:r w:rsidRPr="009C33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9153DA4" w14:textId="77777777" w:rsidR="0082183A" w:rsidRPr="009C3332" w:rsidRDefault="00885309" w:rsidP="00086882">
      <w:pPr>
        <w:spacing w:after="0"/>
        <w:ind w:hanging="10"/>
        <w:jc w:val="center"/>
        <w:rPr>
          <w:color w:val="auto"/>
          <w:sz w:val="28"/>
          <w:szCs w:val="28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 w:color="000000"/>
        </w:rPr>
        <w:t>Уважаемые коллеги!</w:t>
      </w:r>
      <w:r w:rsidRPr="009C333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EEA931F" w14:textId="77777777" w:rsidR="0082183A" w:rsidRPr="009C3332" w:rsidRDefault="00885309" w:rsidP="00086882">
      <w:pPr>
        <w:spacing w:after="0"/>
        <w:jc w:val="center"/>
        <w:rPr>
          <w:color w:val="auto"/>
          <w:sz w:val="28"/>
          <w:szCs w:val="28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9CC72B3" w14:textId="4CA3840F" w:rsidR="0082183A" w:rsidRPr="009C3332" w:rsidRDefault="00885309" w:rsidP="00086882">
      <w:pPr>
        <w:spacing w:after="0"/>
        <w:jc w:val="center"/>
        <w:rPr>
          <w:color w:val="auto"/>
          <w:sz w:val="26"/>
          <w:szCs w:val="26"/>
        </w:rPr>
      </w:pPr>
      <w:r w:rsidRPr="009C33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C33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Приглашаем Вас принять участие в работе  </w:t>
      </w:r>
    </w:p>
    <w:p w14:paraId="089AA947" w14:textId="3ADEFD99" w:rsidR="00086E3A" w:rsidRPr="009C3332" w:rsidRDefault="00086E3A" w:rsidP="00086882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C3332">
        <w:rPr>
          <w:rFonts w:ascii="Times New Roman" w:hAnsi="Times New Roman" w:cs="Times New Roman"/>
          <w:b/>
          <w:bCs/>
          <w:color w:val="auto"/>
          <w:sz w:val="26"/>
          <w:szCs w:val="26"/>
        </w:rPr>
        <w:t>всероссийской научно-практическ</w:t>
      </w:r>
      <w:r w:rsidR="002F5D04">
        <w:rPr>
          <w:rFonts w:ascii="Times New Roman" w:hAnsi="Times New Roman" w:cs="Times New Roman"/>
          <w:b/>
          <w:bCs/>
          <w:color w:val="auto"/>
          <w:sz w:val="26"/>
          <w:szCs w:val="26"/>
        </w:rPr>
        <w:t>ой</w:t>
      </w:r>
      <w:r w:rsidRPr="009C333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конференци</w:t>
      </w:r>
      <w:r w:rsidR="002F5D04">
        <w:rPr>
          <w:rFonts w:ascii="Times New Roman" w:hAnsi="Times New Roman" w:cs="Times New Roman"/>
          <w:b/>
          <w:bCs/>
          <w:color w:val="auto"/>
          <w:sz w:val="26"/>
          <w:szCs w:val="26"/>
        </w:rPr>
        <w:t>и</w:t>
      </w:r>
      <w:r w:rsidRPr="009C333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14:paraId="270C9399" w14:textId="7BCD3101" w:rsidR="00086E3A" w:rsidRPr="009C3332" w:rsidRDefault="00086E3A" w:rsidP="00086882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C333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в </w:t>
      </w:r>
      <w:r w:rsidR="00933AF4" w:rsidRPr="009C333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очном и </w:t>
      </w:r>
      <w:r w:rsidRPr="009C3332">
        <w:rPr>
          <w:rFonts w:ascii="Times New Roman" w:hAnsi="Times New Roman" w:cs="Times New Roman"/>
          <w:b/>
          <w:bCs/>
          <w:color w:val="auto"/>
          <w:sz w:val="26"/>
          <w:szCs w:val="26"/>
        </w:rPr>
        <w:t>онлайн</w:t>
      </w:r>
      <w:r w:rsidR="00933AF4" w:rsidRPr="009C333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9C3332">
        <w:rPr>
          <w:rFonts w:ascii="Times New Roman" w:hAnsi="Times New Roman" w:cs="Times New Roman"/>
          <w:b/>
          <w:bCs/>
          <w:color w:val="auto"/>
          <w:sz w:val="26"/>
          <w:szCs w:val="26"/>
        </w:rPr>
        <w:t>формат</w:t>
      </w:r>
      <w:r w:rsidR="00933AF4" w:rsidRPr="009C3332">
        <w:rPr>
          <w:rFonts w:ascii="Times New Roman" w:hAnsi="Times New Roman" w:cs="Times New Roman"/>
          <w:b/>
          <w:bCs/>
          <w:color w:val="auto"/>
          <w:sz w:val="26"/>
          <w:szCs w:val="26"/>
        </w:rPr>
        <w:t>ах</w:t>
      </w:r>
    </w:p>
    <w:p w14:paraId="5F27DDCF" w14:textId="77777777" w:rsidR="00086882" w:rsidRPr="009C3332" w:rsidRDefault="00086882" w:rsidP="00086882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14:paraId="5FA3353D" w14:textId="4716B06E" w:rsidR="00086E3A" w:rsidRPr="009C3332" w:rsidRDefault="00086882" w:rsidP="0008688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36"/>
          <w:szCs w:val="36"/>
        </w:rPr>
      </w:pPr>
      <w:r w:rsidRPr="009C3332">
        <w:rPr>
          <w:rFonts w:ascii="Times New Roman" w:hAnsi="Times New Roman" w:cs="Times New Roman"/>
          <w:b/>
          <w:bCs/>
          <w:i/>
          <w:iCs/>
          <w:color w:val="auto"/>
          <w:sz w:val="36"/>
          <w:szCs w:val="36"/>
        </w:rPr>
        <w:t>«</w:t>
      </w:r>
      <w:r w:rsidR="00086E3A" w:rsidRPr="009C3332">
        <w:rPr>
          <w:rFonts w:ascii="Times New Roman" w:hAnsi="Times New Roman" w:cs="Times New Roman"/>
          <w:b/>
          <w:bCs/>
          <w:i/>
          <w:iCs/>
          <w:color w:val="auto"/>
          <w:sz w:val="36"/>
          <w:szCs w:val="36"/>
        </w:rPr>
        <w:t>Аюшиевские чтения</w:t>
      </w:r>
      <w:r w:rsidRPr="009C3332">
        <w:rPr>
          <w:rFonts w:ascii="Times New Roman" w:hAnsi="Times New Roman" w:cs="Times New Roman"/>
          <w:b/>
          <w:bCs/>
          <w:i/>
          <w:iCs/>
          <w:color w:val="auto"/>
          <w:sz w:val="36"/>
          <w:szCs w:val="36"/>
        </w:rPr>
        <w:t xml:space="preserve">. </w:t>
      </w:r>
      <w:r w:rsidR="00DC34A9">
        <w:rPr>
          <w:rFonts w:ascii="Times New Roman" w:hAnsi="Times New Roman" w:cs="Times New Roman"/>
          <w:b/>
          <w:bCs/>
          <w:i/>
          <w:iCs/>
          <w:color w:val="auto"/>
          <w:sz w:val="36"/>
          <w:szCs w:val="36"/>
        </w:rPr>
        <w:t>Финансы в условиях санкционных ограничений: взгляд ученых и практиков</w:t>
      </w:r>
      <w:r w:rsidRPr="009C3332">
        <w:rPr>
          <w:rFonts w:ascii="Times New Roman" w:hAnsi="Times New Roman" w:cs="Times New Roman"/>
          <w:b/>
          <w:bCs/>
          <w:i/>
          <w:iCs/>
          <w:color w:val="auto"/>
          <w:sz w:val="36"/>
          <w:szCs w:val="36"/>
        </w:rPr>
        <w:t>»</w:t>
      </w:r>
    </w:p>
    <w:p w14:paraId="0E78F9B7" w14:textId="77777777" w:rsidR="00086882" w:rsidRPr="009C3332" w:rsidRDefault="00086882" w:rsidP="00086882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C7AEAB4" w14:textId="4F439C82" w:rsidR="00086E3A" w:rsidRPr="008E6864" w:rsidRDefault="00086E3A" w:rsidP="00086E3A">
      <w:pPr>
        <w:spacing w:after="0"/>
        <w:ind w:left="10" w:right="42" w:hanging="10"/>
        <w:jc w:val="center"/>
        <w:rPr>
          <w:color w:val="auto"/>
          <w:sz w:val="28"/>
          <w:szCs w:val="28"/>
        </w:rPr>
      </w:pPr>
      <w:r w:rsidRPr="008E68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Россия, г. Иркутск–Томск, 2</w:t>
      </w:r>
      <w:r w:rsidR="00043D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Pr="008E68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апреля 202</w:t>
      </w:r>
      <w:r w:rsidR="007005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Pr="008E68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г. в </w:t>
      </w:r>
      <w:r w:rsidR="00043D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  <w:r w:rsidRPr="008E68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-00 </w:t>
      </w:r>
      <w:r w:rsidR="008E6864" w:rsidRPr="008E68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</w:t>
      </w:r>
      <w:r w:rsidRPr="008E68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время московское) </w:t>
      </w:r>
    </w:p>
    <w:p w14:paraId="55755164" w14:textId="77777777" w:rsidR="00086E3A" w:rsidRPr="009C3332" w:rsidRDefault="00086E3A" w:rsidP="00086E3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4EFF712" w14:textId="4C7B3EFB" w:rsidR="00086E3A" w:rsidRPr="007005FC" w:rsidRDefault="005D506D" w:rsidP="005D506D">
      <w:pPr>
        <w:spacing w:after="0"/>
        <w:ind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05FC">
        <w:rPr>
          <w:rFonts w:ascii="Times New Roman" w:hAnsi="Times New Roman" w:cs="Times New Roman"/>
          <w:color w:val="auto"/>
          <w:sz w:val="28"/>
          <w:szCs w:val="28"/>
        </w:rPr>
        <w:t xml:space="preserve">Целью </w:t>
      </w:r>
      <w:r w:rsidR="002F5D04" w:rsidRPr="007005FC">
        <w:rPr>
          <w:rFonts w:ascii="Times New Roman" w:hAnsi="Times New Roman" w:cs="Times New Roman"/>
          <w:color w:val="auto"/>
          <w:sz w:val="28"/>
          <w:szCs w:val="28"/>
        </w:rPr>
        <w:t>традиционной научно-практической</w:t>
      </w:r>
      <w:r w:rsidR="000A1B0E" w:rsidRPr="007005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005FC">
        <w:rPr>
          <w:rFonts w:ascii="Times New Roman" w:hAnsi="Times New Roman" w:cs="Times New Roman"/>
          <w:color w:val="auto"/>
          <w:sz w:val="28"/>
          <w:szCs w:val="28"/>
        </w:rPr>
        <w:t xml:space="preserve">конференции является организация диалога теоретиков и практиков в области финансов. </w:t>
      </w:r>
      <w:r w:rsidR="000A1B0E" w:rsidRPr="007005FC">
        <w:rPr>
          <w:rFonts w:ascii="Times New Roman" w:hAnsi="Times New Roman" w:cs="Times New Roman"/>
          <w:color w:val="auto"/>
          <w:sz w:val="28"/>
          <w:szCs w:val="28"/>
        </w:rPr>
        <w:t>Современные реалии ежедневно подтверждают тот факт, что</w:t>
      </w:r>
      <w:r w:rsidR="004F7308" w:rsidRPr="007005FC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7005FC">
        <w:rPr>
          <w:rFonts w:ascii="Times New Roman" w:hAnsi="Times New Roman" w:cs="Times New Roman"/>
          <w:color w:val="auto"/>
          <w:sz w:val="28"/>
          <w:szCs w:val="28"/>
        </w:rPr>
        <w:t>остоянно изменяющиеся внешние условия становятся стимулом для оперативного поиска на практике новых и эффективных инструментов управления</w:t>
      </w:r>
      <w:r w:rsidR="008323CE" w:rsidRPr="007005FC">
        <w:rPr>
          <w:rFonts w:ascii="Times New Roman" w:hAnsi="Times New Roman" w:cs="Times New Roman"/>
          <w:color w:val="auto"/>
          <w:sz w:val="28"/>
          <w:szCs w:val="28"/>
        </w:rPr>
        <w:t xml:space="preserve"> финансами и использования </w:t>
      </w:r>
      <w:proofErr w:type="spellStart"/>
      <w:r w:rsidR="008323CE" w:rsidRPr="007005FC">
        <w:rPr>
          <w:rFonts w:ascii="Times New Roman" w:hAnsi="Times New Roman" w:cs="Times New Roman"/>
          <w:color w:val="auto"/>
          <w:sz w:val="28"/>
          <w:szCs w:val="28"/>
        </w:rPr>
        <w:t>финтеха</w:t>
      </w:r>
      <w:proofErr w:type="spellEnd"/>
      <w:r w:rsidR="008323CE" w:rsidRPr="007005FC">
        <w:rPr>
          <w:rFonts w:ascii="Times New Roman" w:hAnsi="Times New Roman" w:cs="Times New Roman"/>
          <w:color w:val="auto"/>
          <w:sz w:val="28"/>
          <w:szCs w:val="28"/>
        </w:rPr>
        <w:t xml:space="preserve"> в современной экономической жи</w:t>
      </w:r>
      <w:r w:rsidR="00DC34A9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8323CE" w:rsidRPr="007005FC">
        <w:rPr>
          <w:rFonts w:ascii="Times New Roman" w:hAnsi="Times New Roman" w:cs="Times New Roman"/>
          <w:color w:val="auto"/>
          <w:sz w:val="28"/>
          <w:szCs w:val="28"/>
        </w:rPr>
        <w:t>ни</w:t>
      </w:r>
      <w:r w:rsidRPr="007005F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F7308" w:rsidRPr="007005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7308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Сформулированная цель определила наполнение ключевых вопросов секций.</w:t>
      </w:r>
    </w:p>
    <w:p w14:paraId="44E63445" w14:textId="28B10675" w:rsidR="00086E3A" w:rsidRPr="007005FC" w:rsidRDefault="00086E3A" w:rsidP="00086E3A">
      <w:pPr>
        <w:spacing w:after="4" w:line="266" w:lineRule="auto"/>
        <w:ind w:left="-15" w:right="17" w:firstLine="350"/>
        <w:jc w:val="both"/>
        <w:rPr>
          <w:color w:val="auto"/>
          <w:sz w:val="28"/>
          <w:szCs w:val="28"/>
        </w:rPr>
      </w:pP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участию в работе конференции приглашаются: специалисты в сфере </w:t>
      </w:r>
      <w:proofErr w:type="spellStart"/>
      <w:r w:rsidR="007B32AE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финтеха</w:t>
      </w:r>
      <w:proofErr w:type="spellEnd"/>
      <w:r w:rsidR="007B32AE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финансового менеджмента компаний, банков, страховых организаций, управления социально-экономическим развитием территорий, представители органов государственной власти и управления, научные сотрудники, преподаватели, аспиранты и другие заинтересованные лица.  </w:t>
      </w:r>
    </w:p>
    <w:p w14:paraId="4E7026E3" w14:textId="766E2DDA" w:rsidR="00086E3A" w:rsidRPr="007005FC" w:rsidRDefault="00086E3A" w:rsidP="00086E3A">
      <w:pPr>
        <w:spacing w:after="4" w:line="266" w:lineRule="auto"/>
        <w:ind w:left="-15" w:right="17" w:firstLine="350"/>
        <w:jc w:val="both"/>
        <w:rPr>
          <w:color w:val="auto"/>
          <w:sz w:val="28"/>
          <w:szCs w:val="28"/>
        </w:rPr>
      </w:pP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Подключиться к работе </w:t>
      </w:r>
      <w:r w:rsidR="00985163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конференции в </w:t>
      </w: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онлайн</w:t>
      </w:r>
      <w:r w:rsidR="00985163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формате во</w:t>
      </w: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зможно с любого рабочего места, оборудованного </w:t>
      </w:r>
      <w:r w:rsidRPr="00BD5FCF">
        <w:rPr>
          <w:rFonts w:ascii="Times New Roman" w:eastAsia="Times New Roman" w:hAnsi="Times New Roman" w:cs="Times New Roman"/>
          <w:color w:val="auto"/>
          <w:sz w:val="28"/>
          <w:szCs w:val="28"/>
        </w:rPr>
        <w:t>доступом к интернет</w:t>
      </w:r>
      <w:r w:rsidR="00BD5FCF" w:rsidRPr="00BD5FCF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1A4C65" w:rsidRPr="00BD5FC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BD5F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после</w:t>
      </w: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предварительной регистрации.  </w:t>
      </w:r>
    </w:p>
    <w:p w14:paraId="110EDFCE" w14:textId="77777777" w:rsidR="00086E3A" w:rsidRPr="009C3332" w:rsidRDefault="00086E3A" w:rsidP="00086E3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1774615" w14:textId="380E20D8" w:rsidR="00086E3A" w:rsidRPr="009C3332" w:rsidRDefault="00086E3A" w:rsidP="00086E3A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C3332">
        <w:rPr>
          <w:rFonts w:ascii="Times New Roman" w:hAnsi="Times New Roman" w:cs="Times New Roman"/>
          <w:color w:val="auto"/>
          <w:sz w:val="26"/>
          <w:szCs w:val="26"/>
        </w:rPr>
        <w:t xml:space="preserve">В рамках конференции предполагается работа </w:t>
      </w:r>
      <w:r w:rsidRPr="009C3332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следующих секций:</w:t>
      </w:r>
    </w:p>
    <w:p w14:paraId="67C88658" w14:textId="0ACD8122" w:rsidR="00086E3A" w:rsidRPr="009C3332" w:rsidRDefault="00DC34A9" w:rsidP="00086E3A">
      <w:pPr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C34A9">
        <w:rPr>
          <w:rFonts w:ascii="Times New Roman" w:hAnsi="Times New Roman" w:cs="Times New Roman"/>
          <w:b/>
          <w:bCs/>
          <w:color w:val="auto"/>
          <w:sz w:val="26"/>
          <w:szCs w:val="26"/>
        </w:rPr>
        <w:t>С</w:t>
      </w:r>
      <w:r w:rsidR="00086E3A" w:rsidRPr="009C3332">
        <w:rPr>
          <w:rFonts w:ascii="Times New Roman" w:hAnsi="Times New Roman" w:cs="Times New Roman"/>
          <w:b/>
          <w:bCs/>
          <w:color w:val="auto"/>
          <w:sz w:val="26"/>
          <w:szCs w:val="26"/>
        </w:rPr>
        <w:t>екция</w:t>
      </w:r>
      <w:r w:rsidRPr="00DC34A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1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  <w:r w:rsidR="00086E3A" w:rsidRPr="009C333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Государственные и частные финансы в условиях санкционного давления</w:t>
      </w:r>
      <w:r w:rsidR="00086E3A" w:rsidRPr="009C3332"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14:paraId="358942C5" w14:textId="08DFBCE9" w:rsidR="00086E3A" w:rsidRPr="009C3332" w:rsidRDefault="00DC34A9" w:rsidP="00086E3A">
      <w:pPr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С</w:t>
      </w:r>
      <w:r w:rsidR="00086E3A" w:rsidRPr="009C3332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 xml:space="preserve">екция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 xml:space="preserve">2. </w:t>
      </w:r>
      <w:r w:rsidR="00086E3A" w:rsidRPr="009C3332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 xml:space="preserve">Финансовый рынок: современное </w:t>
      </w:r>
      <w:proofErr w:type="gramStart"/>
      <w:r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состояние  и</w:t>
      </w:r>
      <w:proofErr w:type="gramEnd"/>
      <w:r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 xml:space="preserve"> перспективы развития»</w:t>
      </w:r>
    </w:p>
    <w:p w14:paraId="5526DCA6" w14:textId="380B03F6" w:rsidR="00086E3A" w:rsidRPr="009C3332" w:rsidRDefault="00DC34A9" w:rsidP="00086E3A">
      <w:pPr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Секция 3.  «Общеэкономические проблемы и их влияние на развитие секторов и отраслей экономики»</w:t>
      </w:r>
    </w:p>
    <w:p w14:paraId="4ECCF4B5" w14:textId="19A3D314" w:rsidR="0082183A" w:rsidRPr="007005FC" w:rsidRDefault="002F5D04">
      <w:pPr>
        <w:spacing w:after="4" w:line="266" w:lineRule="auto"/>
        <w:ind w:left="-15" w:right="17" w:firstLine="3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Оргкомитет сообщает, что </w:t>
      </w:r>
      <w:r w:rsidR="00885309" w:rsidRPr="007005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итогам конференции</w:t>
      </w:r>
      <w:r w:rsidR="00885309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лучшие доклады</w:t>
      </w:r>
      <w:r w:rsidR="00885309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наиболее существенными научными результатами</w:t>
      </w: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будут</w:t>
      </w:r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рекомендованы к </w:t>
      </w:r>
      <w:r w:rsidR="007B32AE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включению в коллективную монографию и</w:t>
      </w:r>
      <w:r w:rsidR="008323CE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ли</w:t>
      </w:r>
      <w:r w:rsidR="007B32AE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</w:t>
      </w:r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публикации в научных журналах университета, входящих в Перечень ВАК </w:t>
      </w:r>
      <w:proofErr w:type="spellStart"/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(«Известия БГУ», http://izvestia.bgu.ru; «</w:t>
      </w:r>
      <w:proofErr w:type="spellStart"/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Baikal</w:t>
      </w:r>
      <w:proofErr w:type="spellEnd"/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Research</w:t>
      </w:r>
      <w:proofErr w:type="spellEnd"/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Journal</w:t>
      </w:r>
      <w:proofErr w:type="spellEnd"/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», http://brj-bguep.ru</w:t>
      </w:r>
      <w:r w:rsidR="008323CE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журнал РИНЦ «</w:t>
      </w:r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Global</w:t>
      </w:r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and</w:t>
      </w:r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regional</w:t>
      </w:r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research</w:t>
      </w:r>
      <w:r w:rsidR="005A1211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Байкальского государственного университета</w:t>
      </w:r>
      <w:r w:rsidR="00885309"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Оргкомитет оставляет за собой исключительное право отбора материалов для публикации на основе их актуальности, новизны и научной значимости.  </w:t>
      </w:r>
    </w:p>
    <w:p w14:paraId="03399B70" w14:textId="77777777" w:rsidR="005A1211" w:rsidRPr="007005FC" w:rsidRDefault="005A1211" w:rsidP="005A1211">
      <w:pPr>
        <w:spacing w:after="4" w:line="266" w:lineRule="auto"/>
        <w:ind w:left="-15" w:right="17" w:firstLine="3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Затраты на проезд и проживание в гостинице иногородних участников Конференции за счет участников конференции. Оргкомитет готов предоставить информационную помощь в выборе места проживания. </w:t>
      </w:r>
    </w:p>
    <w:p w14:paraId="2580EFA9" w14:textId="540CC910" w:rsidR="005A1211" w:rsidRPr="007005FC" w:rsidRDefault="005A1211" w:rsidP="005A1211">
      <w:pPr>
        <w:spacing w:after="4" w:line="266" w:lineRule="auto"/>
        <w:ind w:left="-15" w:right="17" w:firstLine="350"/>
        <w:jc w:val="both"/>
        <w:rPr>
          <w:color w:val="auto"/>
          <w:sz w:val="28"/>
          <w:szCs w:val="28"/>
        </w:rPr>
      </w:pP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Для иногородних участников по желанию может быть организована культурно-экскурсионная программа</w:t>
      </w:r>
      <w:r w:rsidRPr="007005FC">
        <w:rPr>
          <w:color w:val="auto"/>
          <w:sz w:val="28"/>
          <w:szCs w:val="28"/>
        </w:rPr>
        <w:t>.</w:t>
      </w:r>
    </w:p>
    <w:p w14:paraId="17488E9A" w14:textId="77777777" w:rsidR="00985163" w:rsidRDefault="00985163" w:rsidP="009F1290">
      <w:pPr>
        <w:spacing w:after="82" w:line="267" w:lineRule="auto"/>
        <w:ind w:hanging="1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6840FAB1" w14:textId="58FB566A" w:rsidR="007005FC" w:rsidRPr="007005FC" w:rsidRDefault="007005FC" w:rsidP="007005FC">
      <w:pPr>
        <w:spacing w:after="4" w:line="266" w:lineRule="auto"/>
        <w:ind w:left="-15" w:right="17" w:firstLine="3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Заявка на участие (по форме прил.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proofErr w:type="gramStart"/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подается  до</w:t>
      </w:r>
      <w:proofErr w:type="gramEnd"/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00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по адресу электронной почты</w:t>
      </w:r>
      <w:r w:rsidRPr="00DC34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C34A9" w:rsidRPr="00DC34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econ</w:t>
      </w:r>
      <w:r w:rsidR="00DC34A9" w:rsidRPr="00DC34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DC34A9" w:rsidRPr="00DC34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finance</w:t>
      </w:r>
      <w:r w:rsidRPr="00DC34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@yandex.ru</w:t>
      </w:r>
    </w:p>
    <w:p w14:paraId="0F7554D4" w14:textId="77777777" w:rsidR="005A1211" w:rsidRDefault="005A1211" w:rsidP="009F1290">
      <w:pPr>
        <w:spacing w:after="82" w:line="267" w:lineRule="auto"/>
        <w:ind w:hanging="1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23AE7662" w14:textId="5D0E7A43" w:rsidR="0082183A" w:rsidRPr="009C3332" w:rsidRDefault="00885309" w:rsidP="009F1290">
      <w:pPr>
        <w:spacing w:after="82" w:line="267" w:lineRule="auto"/>
        <w:ind w:hanging="10"/>
        <w:jc w:val="center"/>
        <w:rPr>
          <w:color w:val="auto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24"/>
        </w:rPr>
        <w:t>УЧАСТИЕ В ОНЛАЙН-КОНФЕРЕНЦИИ БЕСПЛАТНОЕ!</w:t>
      </w:r>
    </w:p>
    <w:p w14:paraId="7700517C" w14:textId="77777777" w:rsidR="001A568B" w:rsidRPr="009C3332" w:rsidRDefault="001A568B" w:rsidP="00885309">
      <w:pPr>
        <w:spacing w:after="36"/>
        <w:ind w:left="39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41CD9D44" w14:textId="66DB4699" w:rsidR="0082183A" w:rsidRPr="009C3332" w:rsidRDefault="00885309" w:rsidP="00885309">
      <w:pPr>
        <w:spacing w:after="36"/>
        <w:ind w:left="39"/>
        <w:jc w:val="center"/>
        <w:rPr>
          <w:color w:val="auto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9C3332">
        <w:rPr>
          <w:rFonts w:ascii="Times New Roman" w:eastAsia="Times New Roman" w:hAnsi="Times New Roman" w:cs="Times New Roman"/>
          <w:b/>
          <w:color w:val="auto"/>
          <w:sz w:val="24"/>
          <w:u w:val="single" w:color="000000"/>
        </w:rPr>
        <w:t>Основные характеристики и контрольные даты конференции</w:t>
      </w:r>
      <w:r w:rsidRPr="009C3332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081723BB" w14:textId="77777777" w:rsidR="0082183A" w:rsidRPr="009C3332" w:rsidRDefault="00885309">
      <w:pPr>
        <w:spacing w:after="0"/>
        <w:ind w:left="39"/>
        <w:jc w:val="center"/>
        <w:rPr>
          <w:color w:val="auto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6862"/>
        <w:gridCol w:w="3592"/>
      </w:tblGrid>
      <w:tr w:rsidR="009C3332" w:rsidRPr="009C3332" w14:paraId="6DD9E12F" w14:textId="77777777" w:rsidTr="00885309">
        <w:trPr>
          <w:trHeight w:val="571"/>
        </w:trPr>
        <w:tc>
          <w:tcPr>
            <w:tcW w:w="3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2713B" w14:textId="77777777" w:rsidR="0082183A" w:rsidRPr="009C3332" w:rsidRDefault="00885309" w:rsidP="00885309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Формат проведения конференции 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EDC66" w14:textId="69010C1D" w:rsidR="0082183A" w:rsidRPr="009C3332" w:rsidRDefault="009C3332" w:rsidP="00885309">
            <w:pPr>
              <w:ind w:left="2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очный и </w:t>
            </w:r>
            <w:r w:rsidR="00885309"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онлайн </w:t>
            </w:r>
          </w:p>
        </w:tc>
      </w:tr>
      <w:tr w:rsidR="009C3332" w:rsidRPr="009C3332" w14:paraId="7DFA5262" w14:textId="77777777" w:rsidTr="00885309">
        <w:trPr>
          <w:trHeight w:val="555"/>
        </w:trPr>
        <w:tc>
          <w:tcPr>
            <w:tcW w:w="3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0C7C0" w14:textId="77777777" w:rsidR="0082183A" w:rsidRPr="009C3332" w:rsidRDefault="00885309" w:rsidP="00885309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Официальный язык конференции 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BFE5E" w14:textId="7824695D" w:rsidR="0082183A" w:rsidRPr="009C3332" w:rsidRDefault="00933AF4" w:rsidP="00885309">
            <w:pPr>
              <w:ind w:right="7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р</w:t>
            </w:r>
            <w:r w:rsidR="00DC34A9">
              <w:rPr>
                <w:rFonts w:ascii="Times New Roman" w:eastAsia="Times New Roman" w:hAnsi="Times New Roman" w:cs="Times New Roman"/>
                <w:color w:val="auto"/>
                <w:sz w:val="24"/>
              </w:rPr>
              <w:t>усский</w:t>
            </w:r>
          </w:p>
        </w:tc>
      </w:tr>
      <w:tr w:rsidR="009C3332" w:rsidRPr="009C3332" w14:paraId="03C28E44" w14:textId="77777777" w:rsidTr="00885309">
        <w:trPr>
          <w:trHeight w:val="571"/>
        </w:trPr>
        <w:tc>
          <w:tcPr>
            <w:tcW w:w="3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76B92" w14:textId="77777777" w:rsidR="0082183A" w:rsidRPr="009C3332" w:rsidRDefault="00885309" w:rsidP="00885309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Форма участия в конференции 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67E27" w14:textId="0B5804D9" w:rsidR="0082183A" w:rsidRPr="009C3332" w:rsidRDefault="00933AF4" w:rsidP="00885309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очная</w:t>
            </w:r>
            <w:r w:rsid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 </w:t>
            </w: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 w:rsid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 </w:t>
            </w: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онлайн</w:t>
            </w:r>
            <w:r w:rsidR="00885309"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9C3332" w:rsidRPr="009C3332" w14:paraId="523AF2EC" w14:textId="77777777" w:rsidTr="00885309">
        <w:trPr>
          <w:trHeight w:val="555"/>
        </w:trPr>
        <w:tc>
          <w:tcPr>
            <w:tcW w:w="3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86FFD" w14:textId="77777777" w:rsidR="0082183A" w:rsidRPr="009C3332" w:rsidRDefault="00885309" w:rsidP="00885309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Регистрация авторов и отправка материалов* 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19F8" w14:textId="3E5531C5" w:rsidR="0082183A" w:rsidRPr="009C3332" w:rsidRDefault="00885309" w:rsidP="00885309">
            <w:pPr>
              <w:ind w:left="4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 </w:t>
            </w:r>
            <w:r w:rsidR="00DC34A9" w:rsidRPr="00F4599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01 </w:t>
            </w:r>
            <w:r w:rsidR="00DC34A9">
              <w:rPr>
                <w:rFonts w:ascii="Times New Roman" w:eastAsia="Times New Roman" w:hAnsi="Times New Roman" w:cs="Times New Roman"/>
                <w:color w:val="auto"/>
                <w:sz w:val="24"/>
              </w:rPr>
              <w:t>апреля</w:t>
            </w: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  <w:p w14:paraId="2BEA2FDD" w14:textId="20781EBF" w:rsidR="0082183A" w:rsidRPr="009C3332" w:rsidRDefault="00885309" w:rsidP="002F5D04">
            <w:pPr>
              <w:ind w:left="18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по 2</w:t>
            </w:r>
            <w:r w:rsidR="002F5D04"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апреля 202</w:t>
            </w:r>
            <w:r w:rsidR="002F5D04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г. </w:t>
            </w:r>
          </w:p>
        </w:tc>
      </w:tr>
      <w:tr w:rsidR="009C3332" w:rsidRPr="009C3332" w14:paraId="141C41BC" w14:textId="77777777" w:rsidTr="00885309">
        <w:trPr>
          <w:trHeight w:val="555"/>
        </w:trPr>
        <w:tc>
          <w:tcPr>
            <w:tcW w:w="3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2612" w14:textId="77777777" w:rsidR="0082183A" w:rsidRPr="009C3332" w:rsidRDefault="00885309" w:rsidP="00885309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Формирование программы конференции и размещение ее на </w:t>
            </w:r>
            <w:proofErr w:type="spellStart"/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web</w:t>
            </w:r>
            <w:proofErr w:type="spellEnd"/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-странице конференции 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F4E51" w14:textId="2CE024C8" w:rsidR="0082183A" w:rsidRPr="009C3332" w:rsidRDefault="00885309" w:rsidP="002F5D04">
            <w:pPr>
              <w:ind w:left="3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  <w:r w:rsidR="002F5D04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апреля 202</w:t>
            </w:r>
            <w:r w:rsidR="002F5D04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г. </w:t>
            </w:r>
          </w:p>
        </w:tc>
      </w:tr>
      <w:tr w:rsidR="009C3332" w:rsidRPr="009C3332" w14:paraId="2912AC7C" w14:textId="77777777" w:rsidTr="00885309">
        <w:trPr>
          <w:trHeight w:val="556"/>
        </w:trPr>
        <w:tc>
          <w:tcPr>
            <w:tcW w:w="3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287A4" w14:textId="57B774E4" w:rsidR="0082183A" w:rsidRPr="009C3332" w:rsidRDefault="00885309" w:rsidP="00885309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Пленарное заседание в </w:t>
            </w:r>
            <w:r w:rsid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очном и онлайн форматах</w:t>
            </w: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A56DA" w14:textId="116FFC28" w:rsidR="0082183A" w:rsidRPr="009C3332" w:rsidRDefault="00885309" w:rsidP="002F5D04">
            <w:pPr>
              <w:ind w:left="3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  <w:r w:rsidR="002F5D04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апреля 202</w:t>
            </w:r>
            <w:r w:rsidR="002F5D04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г. </w:t>
            </w:r>
          </w:p>
        </w:tc>
      </w:tr>
      <w:tr w:rsidR="009C3332" w:rsidRPr="009C3332" w14:paraId="179AC5BF" w14:textId="77777777" w:rsidTr="00885309">
        <w:trPr>
          <w:trHeight w:val="555"/>
        </w:trPr>
        <w:tc>
          <w:tcPr>
            <w:tcW w:w="3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FC8DE" w14:textId="30E349E7" w:rsidR="0082183A" w:rsidRPr="009C3332" w:rsidRDefault="00885309" w:rsidP="002F5D04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Публикация </w:t>
            </w:r>
            <w:r w:rsidR="002F5D0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материалов</w:t>
            </w: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9D2D9" w14:textId="2E2EFE5C" w:rsidR="0082183A" w:rsidRPr="009C3332" w:rsidRDefault="00885309" w:rsidP="002F5D04">
            <w:pPr>
              <w:ind w:left="18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>202</w:t>
            </w:r>
            <w:r w:rsidR="002F5D04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г. </w:t>
            </w:r>
          </w:p>
        </w:tc>
      </w:tr>
    </w:tbl>
    <w:p w14:paraId="27A0EE0E" w14:textId="77777777" w:rsidR="0082183A" w:rsidRPr="009C3332" w:rsidRDefault="00885309">
      <w:pPr>
        <w:spacing w:after="178"/>
        <w:ind w:right="3"/>
        <w:jc w:val="center"/>
        <w:rPr>
          <w:color w:val="auto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8"/>
        </w:rPr>
        <w:t xml:space="preserve"> </w:t>
      </w:r>
    </w:p>
    <w:p w14:paraId="23ACDF87" w14:textId="77777777" w:rsidR="0082183A" w:rsidRPr="009C3332" w:rsidRDefault="0082183A">
      <w:pPr>
        <w:spacing w:after="0"/>
        <w:ind w:left="39"/>
        <w:jc w:val="center"/>
        <w:rPr>
          <w:color w:val="auto"/>
        </w:rPr>
      </w:pPr>
    </w:p>
    <w:p w14:paraId="3A07F27E" w14:textId="77777777" w:rsidR="0082183A" w:rsidRPr="009C3332" w:rsidRDefault="00885309">
      <w:pPr>
        <w:spacing w:after="10" w:line="263" w:lineRule="auto"/>
        <w:ind w:right="14" w:firstLine="345"/>
        <w:jc w:val="both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lastRenderedPageBreak/>
        <w:t xml:space="preserve">К   публикации   принимаются   материалы, оформленные в соответствии с требованиями (приложение 1) и соответствующие тематике конференции.  </w:t>
      </w:r>
    </w:p>
    <w:p w14:paraId="5DEEAB4E" w14:textId="4BC64B0A" w:rsidR="0082183A" w:rsidRPr="009C3332" w:rsidRDefault="00885309">
      <w:pPr>
        <w:spacing w:after="10" w:line="263" w:lineRule="auto"/>
        <w:ind w:right="14" w:firstLine="345"/>
        <w:jc w:val="both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Оргкомитет конференции сообщает об обязательной проверке представленных материалов на предмет заимствованного материала (минимальный порог 70 %) и оставляет за собой право отклонять материалы, которые не отвечают заявленным требованиям или тематике конференции. </w:t>
      </w:r>
    </w:p>
    <w:p w14:paraId="282EBFE1" w14:textId="77777777" w:rsidR="0082183A" w:rsidRPr="009C3332" w:rsidRDefault="00885309">
      <w:pPr>
        <w:spacing w:after="0"/>
        <w:ind w:left="345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2483EDD6" w14:textId="77777777" w:rsidR="0082183A" w:rsidRPr="009C3332" w:rsidRDefault="00885309">
      <w:pPr>
        <w:spacing w:after="5" w:line="266" w:lineRule="auto"/>
        <w:ind w:left="-5" w:hanging="10"/>
        <w:rPr>
          <w:color w:val="auto"/>
        </w:rPr>
      </w:pPr>
      <w:r w:rsidRPr="009C3332">
        <w:rPr>
          <w:rFonts w:ascii="Times New Roman" w:eastAsia="Times New Roman" w:hAnsi="Times New Roman" w:cs="Times New Roman"/>
          <w:i/>
          <w:color w:val="auto"/>
          <w:sz w:val="24"/>
        </w:rPr>
        <w:t xml:space="preserve">Документы, представленные позже указанного срока или с нарушением установленных требований, возвращаться и регистрироваться не будут. </w:t>
      </w:r>
    </w:p>
    <w:p w14:paraId="7447EF13" w14:textId="77777777" w:rsidR="0082183A" w:rsidRPr="009C3332" w:rsidRDefault="00885309">
      <w:pPr>
        <w:spacing w:after="4" w:line="266" w:lineRule="auto"/>
        <w:ind w:left="-5" w:hanging="10"/>
        <w:rPr>
          <w:color w:val="auto"/>
        </w:rPr>
      </w:pPr>
      <w:r w:rsidRPr="009C3332">
        <w:rPr>
          <w:rFonts w:ascii="Times New Roman" w:eastAsia="Times New Roman" w:hAnsi="Times New Roman" w:cs="Times New Roman"/>
          <w:i/>
          <w:color w:val="auto"/>
          <w:sz w:val="24"/>
          <w:u w:val="single" w:color="000000"/>
        </w:rPr>
        <w:t>По вопросам участия в конференции обращаться в оргкомитет:</w:t>
      </w:r>
      <w:r w:rsidRPr="009C3332">
        <w:rPr>
          <w:rFonts w:ascii="Times New Roman" w:eastAsia="Times New Roman" w:hAnsi="Times New Roman" w:cs="Times New Roman"/>
          <w:i/>
          <w:color w:val="auto"/>
          <w:sz w:val="24"/>
        </w:rPr>
        <w:t xml:space="preserve"> </w:t>
      </w:r>
    </w:p>
    <w:p w14:paraId="06AB9EEC" w14:textId="77777777" w:rsidR="0082183A" w:rsidRPr="009C3332" w:rsidRDefault="00885309">
      <w:pPr>
        <w:spacing w:after="16"/>
        <w:ind w:left="345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31AB5C89" w14:textId="77777777" w:rsidR="00BD5FCF" w:rsidRDefault="00885309">
      <w:pPr>
        <w:spacing w:after="10" w:line="263" w:lineRule="auto"/>
        <w:ind w:left="345" w:right="3346" w:firstLine="353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>Адрес оргкомитета</w:t>
      </w:r>
    </w:p>
    <w:p w14:paraId="00FC7052" w14:textId="58CD0DC6" w:rsidR="0082183A" w:rsidRPr="009C3332" w:rsidRDefault="00BD5FCF" w:rsidP="00BD5FCF">
      <w:pPr>
        <w:spacing w:after="10" w:line="264" w:lineRule="auto"/>
        <w:ind w:left="346" w:right="3345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в</w:t>
      </w:r>
      <w:r w:rsidR="00885309" w:rsidRPr="009C3332">
        <w:rPr>
          <w:rFonts w:ascii="Times New Roman" w:eastAsia="Times New Roman" w:hAnsi="Times New Roman" w:cs="Times New Roman"/>
          <w:color w:val="auto"/>
          <w:sz w:val="24"/>
        </w:rPr>
        <w:t xml:space="preserve"> Томске </w:t>
      </w:r>
    </w:p>
    <w:p w14:paraId="6F6DB02F" w14:textId="61AE81A7" w:rsidR="0082183A" w:rsidRPr="009C3332" w:rsidRDefault="00885309">
      <w:pPr>
        <w:spacing w:after="10" w:line="263" w:lineRule="auto"/>
        <w:ind w:right="14" w:firstLine="345"/>
        <w:jc w:val="both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634050, г. Томск, ул. Красноармейская, 146. Институт системной интеграции и безопасности ФГБОУ ВО «Томский государственный университет систем управления и электроники», ауд. 510. </w:t>
      </w:r>
    </w:p>
    <w:p w14:paraId="5E0CF655" w14:textId="77777777" w:rsidR="0082183A" w:rsidRPr="009C3332" w:rsidRDefault="00885309">
      <w:pPr>
        <w:spacing w:after="15"/>
        <w:ind w:left="345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3252F89E" w14:textId="179CB820" w:rsidR="0082183A" w:rsidRPr="009C3332" w:rsidRDefault="00BD5FCF">
      <w:pPr>
        <w:spacing w:after="10" w:line="263" w:lineRule="auto"/>
        <w:ind w:left="355" w:right="14" w:hanging="10"/>
        <w:jc w:val="both"/>
        <w:rPr>
          <w:color w:val="auto"/>
        </w:rPr>
      </w:pPr>
      <w:r w:rsidRPr="00BD5FCF">
        <w:rPr>
          <w:rFonts w:ascii="Times New Roman" w:eastAsia="Times New Roman" w:hAnsi="Times New Roman" w:cs="Times New Roman"/>
          <w:color w:val="auto"/>
          <w:sz w:val="24"/>
        </w:rPr>
        <w:t>в</w:t>
      </w:r>
      <w:r w:rsidR="00885309" w:rsidRPr="00BD5FCF">
        <w:rPr>
          <w:rFonts w:ascii="Times New Roman" w:eastAsia="Times New Roman" w:hAnsi="Times New Roman" w:cs="Times New Roman"/>
          <w:color w:val="auto"/>
          <w:sz w:val="24"/>
        </w:rPr>
        <w:t xml:space="preserve"> Иркутске</w:t>
      </w:r>
      <w:r w:rsidR="00885309" w:rsidRPr="009C333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341881CB" w14:textId="77777777" w:rsidR="0082183A" w:rsidRPr="009C3332" w:rsidRDefault="00885309">
      <w:pPr>
        <w:spacing w:after="10" w:line="263" w:lineRule="auto"/>
        <w:ind w:right="14" w:firstLine="345"/>
        <w:jc w:val="both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664003, г. Иркутск, ул. Ленина, 11. Институт экономики и финансов, кафедра финансов и финансовых институтов ФГБОУ ВО «Байкальский государственный университет», оф. 2-406. </w:t>
      </w:r>
    </w:p>
    <w:p w14:paraId="2B380BA9" w14:textId="77777777" w:rsidR="00B36C03" w:rsidRPr="009C3332" w:rsidRDefault="00885309" w:rsidP="009F1290">
      <w:pPr>
        <w:spacing w:after="15"/>
        <w:rPr>
          <w:rFonts w:ascii="Times New Roman" w:eastAsia="Times New Roman" w:hAnsi="Times New Roman" w:cs="Times New Roman"/>
          <w:color w:val="auto"/>
          <w:sz w:val="24"/>
        </w:rPr>
      </w:pPr>
      <w:r w:rsidRPr="009C3332">
        <w:rPr>
          <w:rFonts w:ascii="Times New Roman" w:eastAsia="Times New Roman" w:hAnsi="Times New Roman" w:cs="Times New Roman"/>
          <w:i/>
          <w:color w:val="auto"/>
          <w:sz w:val="24"/>
        </w:rPr>
        <w:t xml:space="preserve"> </w:t>
      </w:r>
    </w:p>
    <w:p w14:paraId="20240DBD" w14:textId="3A902E60" w:rsidR="0082183A" w:rsidRPr="009C3332" w:rsidRDefault="00DC34A9">
      <w:pPr>
        <w:spacing w:after="10" w:line="263" w:lineRule="auto"/>
        <w:ind w:left="355" w:right="14" w:hanging="1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Ответственные лица</w:t>
      </w:r>
      <w:r w:rsidR="00885309" w:rsidRPr="009C3332">
        <w:rPr>
          <w:rFonts w:ascii="Times New Roman" w:eastAsia="Times New Roman" w:hAnsi="Times New Roman" w:cs="Times New Roman"/>
          <w:color w:val="auto"/>
          <w:sz w:val="24"/>
        </w:rPr>
        <w:t xml:space="preserve">: </w:t>
      </w:r>
    </w:p>
    <w:p w14:paraId="627C884B" w14:textId="50D36C2C" w:rsidR="00DD15E9" w:rsidRPr="009C3332" w:rsidRDefault="005A1211" w:rsidP="00DD15E9">
      <w:pPr>
        <w:spacing w:after="10" w:line="263" w:lineRule="auto"/>
        <w:ind w:right="14" w:firstLine="345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Тимофеева Анна Александровна</w:t>
      </w: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885309" w:rsidRPr="009C3332">
        <w:rPr>
          <w:rFonts w:ascii="Times New Roman" w:eastAsia="Times New Roman" w:hAnsi="Times New Roman" w:cs="Times New Roman"/>
          <w:color w:val="auto"/>
          <w:sz w:val="24"/>
        </w:rPr>
        <w:t>– кандидат экономических наук, доцент кафедры финансов и финансовых институтов БГУ, e-</w:t>
      </w:r>
      <w:proofErr w:type="spellStart"/>
      <w:r w:rsidR="00885309" w:rsidRPr="009C3332">
        <w:rPr>
          <w:rFonts w:ascii="Times New Roman" w:eastAsia="Times New Roman" w:hAnsi="Times New Roman" w:cs="Times New Roman"/>
          <w:color w:val="auto"/>
          <w:sz w:val="24"/>
        </w:rPr>
        <w:t>mail</w:t>
      </w:r>
      <w:proofErr w:type="spellEnd"/>
      <w:r w:rsidR="00885309" w:rsidRPr="009C3332">
        <w:rPr>
          <w:rFonts w:ascii="Times New Roman" w:eastAsia="Times New Roman" w:hAnsi="Times New Roman" w:cs="Times New Roman"/>
          <w:color w:val="auto"/>
          <w:sz w:val="24"/>
        </w:rPr>
        <w:t xml:space="preserve">: econ.finance@yandex.ru </w:t>
      </w:r>
    </w:p>
    <w:p w14:paraId="45F877AB" w14:textId="77777777" w:rsidR="00DD15E9" w:rsidRPr="009C3332" w:rsidRDefault="00DD15E9" w:rsidP="00DD15E9">
      <w:pPr>
        <w:spacing w:after="10" w:line="263" w:lineRule="auto"/>
        <w:ind w:right="14" w:firstLine="345"/>
        <w:jc w:val="both"/>
        <w:rPr>
          <w:color w:val="auto"/>
        </w:rPr>
      </w:pPr>
    </w:p>
    <w:p w14:paraId="6CB25EB2" w14:textId="6813B27C" w:rsidR="00DD15E9" w:rsidRPr="009C3332" w:rsidRDefault="00DD15E9" w:rsidP="00DD15E9">
      <w:pPr>
        <w:spacing w:after="10" w:line="263" w:lineRule="auto"/>
        <w:ind w:right="14" w:firstLine="345"/>
        <w:jc w:val="both"/>
        <w:rPr>
          <w:color w:val="auto"/>
        </w:rPr>
      </w:pPr>
      <w:proofErr w:type="spellStart"/>
      <w:r w:rsidRPr="009C3332">
        <w:rPr>
          <w:rFonts w:ascii="Times New Roman" w:eastAsia="Times New Roman" w:hAnsi="Times New Roman" w:cs="Times New Roman"/>
          <w:color w:val="auto"/>
          <w:sz w:val="23"/>
          <w:szCs w:val="23"/>
        </w:rPr>
        <w:t>Фаерман</w:t>
      </w:r>
      <w:proofErr w:type="spellEnd"/>
      <w:r w:rsidRPr="009C333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Владимир Андреевич – ст. преподаватель кафедры комплексной информационной безопасности электронно-вычислительных систем ТУСУР, e-</w:t>
      </w:r>
      <w:proofErr w:type="spellStart"/>
      <w:r w:rsidRPr="009C3332">
        <w:rPr>
          <w:rFonts w:ascii="Times New Roman" w:eastAsia="Times New Roman" w:hAnsi="Times New Roman" w:cs="Times New Roman"/>
          <w:color w:val="auto"/>
          <w:sz w:val="23"/>
          <w:szCs w:val="23"/>
        </w:rPr>
        <w:t>mail</w:t>
      </w:r>
      <w:proofErr w:type="spellEnd"/>
      <w:r w:rsidRPr="009C3332">
        <w:rPr>
          <w:rFonts w:ascii="Times New Roman" w:eastAsia="Times New Roman" w:hAnsi="Times New Roman" w:cs="Times New Roman"/>
          <w:color w:val="auto"/>
          <w:sz w:val="23"/>
          <w:szCs w:val="23"/>
        </w:rPr>
        <w:t>: fva@fb.tusur.ru.</w:t>
      </w:r>
    </w:p>
    <w:p w14:paraId="27722881" w14:textId="77777777" w:rsidR="0082183A" w:rsidRPr="009C3332" w:rsidRDefault="00885309">
      <w:pPr>
        <w:spacing w:after="0"/>
        <w:ind w:left="345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618899A1" w14:textId="77777777" w:rsidR="0082183A" w:rsidRPr="009C3332" w:rsidRDefault="00885309">
      <w:pPr>
        <w:spacing w:after="36"/>
        <w:ind w:left="39"/>
        <w:jc w:val="center"/>
        <w:rPr>
          <w:color w:val="auto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1A3B4928" w14:textId="77777777" w:rsidR="009C3332" w:rsidRDefault="009C3332">
      <w:pPr>
        <w:spacing w:after="0"/>
        <w:ind w:left="10" w:right="3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507A9B3D" w14:textId="04A71E1F" w:rsidR="0082183A" w:rsidRPr="009C3332" w:rsidRDefault="00885309">
      <w:pPr>
        <w:spacing w:after="0"/>
        <w:ind w:left="10" w:right="35" w:hanging="10"/>
        <w:jc w:val="center"/>
        <w:rPr>
          <w:color w:val="auto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24"/>
        </w:rPr>
        <w:t xml:space="preserve">БУДЕМ РАДЫ ПРИВЕТСТВОВАТЬ ВАС НА КОНФЕРЕНЦИИ! </w:t>
      </w:r>
    </w:p>
    <w:p w14:paraId="0AA266A1" w14:textId="77777777" w:rsidR="0082183A" w:rsidRPr="009C3332" w:rsidRDefault="00885309">
      <w:pPr>
        <w:spacing w:after="0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9"/>
        </w:rPr>
        <w:t xml:space="preserve"> </w:t>
      </w:r>
    </w:p>
    <w:p w14:paraId="1347DE72" w14:textId="77777777" w:rsidR="0082183A" w:rsidRPr="009C3332" w:rsidRDefault="00885309">
      <w:pPr>
        <w:spacing w:after="0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9"/>
        </w:rPr>
        <w:t xml:space="preserve"> </w:t>
      </w:r>
    </w:p>
    <w:p w14:paraId="035012A2" w14:textId="6455A49F" w:rsidR="008323CE" w:rsidRDefault="00885309" w:rsidP="00985163">
      <w:pPr>
        <w:spacing w:after="0"/>
        <w:rPr>
          <w:rFonts w:ascii="Times New Roman" w:eastAsia="Times New Roman" w:hAnsi="Times New Roman" w:cs="Times New Roman"/>
          <w:color w:val="auto"/>
          <w:sz w:val="29"/>
        </w:rPr>
      </w:pPr>
      <w:r w:rsidRPr="009C3332">
        <w:rPr>
          <w:rFonts w:ascii="Times New Roman" w:eastAsia="Times New Roman" w:hAnsi="Times New Roman" w:cs="Times New Roman"/>
          <w:color w:val="auto"/>
          <w:sz w:val="29"/>
        </w:rPr>
        <w:t xml:space="preserve"> </w:t>
      </w:r>
    </w:p>
    <w:p w14:paraId="3673E1F2" w14:textId="457ACEE6" w:rsidR="0082183A" w:rsidRPr="009C3332" w:rsidRDefault="008323CE" w:rsidP="00BD5FCF">
      <w:pPr>
        <w:jc w:val="right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9"/>
        </w:rPr>
        <w:br w:type="page"/>
      </w:r>
      <w:r w:rsidR="00885309" w:rsidRPr="009C3332">
        <w:rPr>
          <w:rFonts w:ascii="Times New Roman" w:eastAsia="Times New Roman" w:hAnsi="Times New Roman" w:cs="Times New Roman"/>
          <w:b/>
          <w:color w:val="auto"/>
          <w:sz w:val="24"/>
        </w:rPr>
        <w:lastRenderedPageBreak/>
        <w:t xml:space="preserve">ПРИЛОЖЕНИЕ 1 </w:t>
      </w:r>
    </w:p>
    <w:p w14:paraId="16AFE3E6" w14:textId="77777777" w:rsidR="0082183A" w:rsidRPr="009C3332" w:rsidRDefault="00885309">
      <w:pPr>
        <w:pStyle w:val="2"/>
        <w:spacing w:after="135"/>
        <w:ind w:left="10" w:right="19"/>
        <w:rPr>
          <w:color w:val="auto"/>
        </w:rPr>
      </w:pPr>
      <w:r w:rsidRPr="009C3332">
        <w:rPr>
          <w:color w:val="auto"/>
          <w:sz w:val="24"/>
        </w:rPr>
        <w:t xml:space="preserve">Требования к оформлению материалов (тезисов докладов) </w:t>
      </w:r>
    </w:p>
    <w:p w14:paraId="74C6A001" w14:textId="77777777" w:rsidR="0082183A" w:rsidRPr="009C3332" w:rsidRDefault="00885309">
      <w:pPr>
        <w:spacing w:after="0"/>
        <w:ind w:left="749"/>
        <w:jc w:val="center"/>
        <w:rPr>
          <w:color w:val="auto"/>
        </w:rPr>
      </w:pPr>
      <w:r w:rsidRPr="009C3332">
        <w:rPr>
          <w:rFonts w:ascii="Arial" w:eastAsia="Arial" w:hAnsi="Arial" w:cs="Arial"/>
          <w:b/>
          <w:color w:val="auto"/>
          <w:sz w:val="29"/>
        </w:rPr>
        <w:t xml:space="preserve"> </w:t>
      </w:r>
    </w:p>
    <w:p w14:paraId="02F54213" w14:textId="46C13F41" w:rsidR="0082183A" w:rsidRPr="009C3332" w:rsidRDefault="00885309">
      <w:pPr>
        <w:numPr>
          <w:ilvl w:val="0"/>
          <w:numId w:val="1"/>
        </w:numPr>
        <w:spacing w:after="10" w:line="263" w:lineRule="auto"/>
        <w:ind w:right="14" w:hanging="361"/>
        <w:jc w:val="both"/>
        <w:rPr>
          <w:color w:val="auto"/>
        </w:rPr>
      </w:pPr>
      <w:proofErr w:type="gramStart"/>
      <w:r w:rsidRPr="009C3332">
        <w:rPr>
          <w:rFonts w:ascii="Times New Roman" w:eastAsia="Times New Roman" w:hAnsi="Times New Roman" w:cs="Times New Roman"/>
          <w:color w:val="auto"/>
          <w:sz w:val="24"/>
        </w:rPr>
        <w:t>объем  –</w:t>
      </w:r>
      <w:proofErr w:type="gramEnd"/>
      <w:r w:rsidR="00E30F1E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9C3332">
        <w:rPr>
          <w:rFonts w:ascii="Times New Roman" w:eastAsia="Times New Roman" w:hAnsi="Times New Roman" w:cs="Times New Roman"/>
          <w:color w:val="auto"/>
          <w:sz w:val="24"/>
        </w:rPr>
        <w:t>1</w:t>
      </w:r>
      <w:r w:rsidR="005A1211">
        <w:rPr>
          <w:rFonts w:ascii="Times New Roman" w:eastAsia="Times New Roman" w:hAnsi="Times New Roman" w:cs="Times New Roman"/>
          <w:color w:val="auto"/>
          <w:sz w:val="24"/>
        </w:rPr>
        <w:t>2-15</w:t>
      </w: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 стр. формата А4;  </w:t>
      </w:r>
    </w:p>
    <w:p w14:paraId="15F4822F" w14:textId="77777777" w:rsidR="0082183A" w:rsidRPr="009C3332" w:rsidRDefault="00885309">
      <w:pPr>
        <w:numPr>
          <w:ilvl w:val="0"/>
          <w:numId w:val="1"/>
        </w:numPr>
        <w:spacing w:after="10" w:line="263" w:lineRule="auto"/>
        <w:ind w:right="14" w:hanging="361"/>
        <w:jc w:val="both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поля: верхнее — 20 мм; нижнее — 20 мм; левое — 20 мм; правое — 20 мм; верхний колонтитул — 20 мм; нижний колонтитул — 20 мм; </w:t>
      </w:r>
    </w:p>
    <w:p w14:paraId="60331027" w14:textId="77777777" w:rsidR="0082183A" w:rsidRPr="009C3332" w:rsidRDefault="00885309" w:rsidP="00BE5873">
      <w:pPr>
        <w:numPr>
          <w:ilvl w:val="0"/>
          <w:numId w:val="1"/>
        </w:numPr>
        <w:spacing w:after="10" w:line="263" w:lineRule="auto"/>
        <w:ind w:right="14" w:hanging="361"/>
        <w:jc w:val="both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шрифт – </w:t>
      </w:r>
      <w:proofErr w:type="spellStart"/>
      <w:r w:rsidRPr="009C3332">
        <w:rPr>
          <w:rFonts w:ascii="Times New Roman" w:eastAsia="Times New Roman" w:hAnsi="Times New Roman" w:cs="Times New Roman"/>
          <w:color w:val="auto"/>
          <w:sz w:val="24"/>
        </w:rPr>
        <w:t>Times</w:t>
      </w:r>
      <w:proofErr w:type="spellEnd"/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9C3332">
        <w:rPr>
          <w:rFonts w:ascii="Times New Roman" w:eastAsia="Times New Roman" w:hAnsi="Times New Roman" w:cs="Times New Roman"/>
          <w:color w:val="auto"/>
          <w:sz w:val="24"/>
        </w:rPr>
        <w:t>New</w:t>
      </w:r>
      <w:proofErr w:type="spellEnd"/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9C3332">
        <w:rPr>
          <w:rFonts w:ascii="Times New Roman" w:eastAsia="Times New Roman" w:hAnsi="Times New Roman" w:cs="Times New Roman"/>
          <w:color w:val="auto"/>
          <w:sz w:val="24"/>
        </w:rPr>
        <w:t>Roman</w:t>
      </w:r>
      <w:proofErr w:type="spellEnd"/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, размер – 14 пт., межстрочный интервал – одинарный, форматирование – по ширине; все поля – по 20 мм; </w:t>
      </w:r>
    </w:p>
    <w:p w14:paraId="21FF9929" w14:textId="77777777" w:rsidR="0082183A" w:rsidRPr="009C3332" w:rsidRDefault="00885309" w:rsidP="00BE5873">
      <w:pPr>
        <w:numPr>
          <w:ilvl w:val="0"/>
          <w:numId w:val="1"/>
        </w:numPr>
        <w:spacing w:after="10" w:line="263" w:lineRule="auto"/>
        <w:ind w:right="14" w:hanging="361"/>
        <w:jc w:val="both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абзацный отступ — одинаковый по всему изданию — 1,25 см; должен быть выставлен автоматически (не допускается делать абзацный отступ пробелами или табуляцией); </w:t>
      </w:r>
    </w:p>
    <w:p w14:paraId="65A3906F" w14:textId="77777777" w:rsidR="0082183A" w:rsidRPr="009C3332" w:rsidRDefault="00885309" w:rsidP="00BE5873">
      <w:pPr>
        <w:numPr>
          <w:ilvl w:val="0"/>
          <w:numId w:val="1"/>
        </w:numPr>
        <w:spacing w:after="10" w:line="263" w:lineRule="auto"/>
        <w:ind w:right="14" w:hanging="361"/>
        <w:jc w:val="both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форматирование — по ширине;  </w:t>
      </w:r>
    </w:p>
    <w:p w14:paraId="4EE8EAA9" w14:textId="77777777" w:rsidR="0082183A" w:rsidRPr="009C3332" w:rsidRDefault="00885309" w:rsidP="00BE5873">
      <w:pPr>
        <w:numPr>
          <w:ilvl w:val="0"/>
          <w:numId w:val="1"/>
        </w:numPr>
        <w:spacing w:after="10" w:line="263" w:lineRule="auto"/>
        <w:ind w:right="14" w:hanging="361"/>
        <w:jc w:val="both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установка функции переноса обязательна и должна быть выставлена автоматически. Не следует использовать принудительный или ручной перенос </w:t>
      </w:r>
      <w:r w:rsidR="00BE5873" w:rsidRPr="009C3332">
        <w:rPr>
          <w:rFonts w:ascii="Times New Roman" w:eastAsia="Times New Roman" w:hAnsi="Times New Roman" w:cs="Times New Roman"/>
          <w:color w:val="auto"/>
          <w:sz w:val="24"/>
        </w:rPr>
        <w:t>слов.</w:t>
      </w:r>
    </w:p>
    <w:p w14:paraId="587F244B" w14:textId="77777777" w:rsidR="00BE5873" w:rsidRPr="009C3332" w:rsidRDefault="00BE5873" w:rsidP="00BE5873">
      <w:pPr>
        <w:numPr>
          <w:ilvl w:val="0"/>
          <w:numId w:val="1"/>
        </w:numPr>
        <w:spacing w:after="10" w:line="263" w:lineRule="auto"/>
        <w:ind w:right="14" w:hanging="361"/>
        <w:jc w:val="both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нумерация страниц обязательна, внизу по центру;  </w:t>
      </w:r>
    </w:p>
    <w:p w14:paraId="20A0355A" w14:textId="77777777" w:rsidR="00BE5873" w:rsidRPr="009C3332" w:rsidRDefault="00BE5873" w:rsidP="00BE5873">
      <w:pPr>
        <w:numPr>
          <w:ilvl w:val="0"/>
          <w:numId w:val="1"/>
        </w:numPr>
        <w:spacing w:after="10" w:line="263" w:lineRule="auto"/>
        <w:ind w:right="14" w:hanging="361"/>
        <w:jc w:val="both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обязательны </w:t>
      </w:r>
      <w:proofErr w:type="spellStart"/>
      <w:r w:rsidRPr="009C3332">
        <w:rPr>
          <w:rFonts w:ascii="Times New Roman" w:eastAsia="Times New Roman" w:hAnsi="Times New Roman" w:cs="Times New Roman"/>
          <w:color w:val="auto"/>
          <w:sz w:val="24"/>
        </w:rPr>
        <w:t>внутритекстовые</w:t>
      </w:r>
      <w:proofErr w:type="spellEnd"/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 ссылки на использованную литературу. Список цитируемой литературы приводится в конце статьи в алфавитном порядке в соответствии с ГОСТ 7.1–2003. Библиографическая запись. Библиографическое описание. Общие требования и правила составления;  </w:t>
      </w:r>
    </w:p>
    <w:p w14:paraId="3D2B8AF2" w14:textId="77777777" w:rsidR="00BE5873" w:rsidRPr="009C3332" w:rsidRDefault="00BE5873" w:rsidP="00BE5873">
      <w:pPr>
        <w:spacing w:after="10" w:line="263" w:lineRule="auto"/>
        <w:ind w:left="706" w:right="14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14:paraId="4A7E4A2B" w14:textId="77777777" w:rsidR="0082183A" w:rsidRPr="009C3332" w:rsidRDefault="00BE5873" w:rsidP="00BE5873">
      <w:pPr>
        <w:spacing w:after="10" w:line="263" w:lineRule="auto"/>
        <w:ind w:left="706" w:right="14"/>
        <w:jc w:val="both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Статья </w:t>
      </w:r>
      <w:r w:rsidR="00885309" w:rsidRPr="009C3332">
        <w:rPr>
          <w:rFonts w:ascii="Times New Roman" w:eastAsia="Times New Roman" w:hAnsi="Times New Roman" w:cs="Times New Roman"/>
          <w:color w:val="auto"/>
          <w:sz w:val="24"/>
        </w:rPr>
        <w:t xml:space="preserve">должна содержать: </w:t>
      </w:r>
    </w:p>
    <w:p w14:paraId="69F02ECE" w14:textId="77777777" w:rsidR="0082183A" w:rsidRPr="009C3332" w:rsidRDefault="00885309">
      <w:pPr>
        <w:spacing w:after="10" w:line="263" w:lineRule="auto"/>
        <w:ind w:left="731" w:right="14" w:hanging="10"/>
        <w:jc w:val="both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— основная часть. В основной части статьи путем анализа и синтеза информации раскрываются исследуемые проблемы, пути их решения, обосновываются полученные результаты, их достоверность; </w:t>
      </w:r>
    </w:p>
    <w:p w14:paraId="3E409736" w14:textId="77777777" w:rsidR="0082183A" w:rsidRPr="009C3332" w:rsidRDefault="00885309">
      <w:pPr>
        <w:spacing w:after="10" w:line="263" w:lineRule="auto"/>
        <w:ind w:left="731" w:right="14" w:hanging="10"/>
        <w:jc w:val="both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— методология. В этом разделе описывается последовательность выполнения исследования, обосновывается выбор используемых методов; </w:t>
      </w:r>
    </w:p>
    <w:p w14:paraId="4EF5CE8E" w14:textId="77777777" w:rsidR="00BE5873" w:rsidRPr="009C3332" w:rsidRDefault="00885309">
      <w:pPr>
        <w:spacing w:after="10" w:line="263" w:lineRule="auto"/>
        <w:ind w:left="731" w:right="14" w:hanging="1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>— результаты. Эта часть занимает основное место в научной статье, в ней с помощью обобщения и анализа данных автором доказывается рабочая гипотеза по проблеме.</w:t>
      </w:r>
    </w:p>
    <w:p w14:paraId="4701F28E" w14:textId="77777777" w:rsidR="00BE5873" w:rsidRPr="009C3332" w:rsidRDefault="00885309">
      <w:pPr>
        <w:spacing w:after="10" w:line="263" w:lineRule="auto"/>
        <w:ind w:left="731" w:right="14" w:hanging="1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— заключение, выводы. Заключение содержит краткие результаты исследования; </w:t>
      </w:r>
    </w:p>
    <w:p w14:paraId="30C30AAD" w14:textId="77777777" w:rsidR="0082183A" w:rsidRPr="009C3332" w:rsidRDefault="00885309">
      <w:pPr>
        <w:spacing w:after="10" w:line="263" w:lineRule="auto"/>
        <w:ind w:left="731" w:right="14" w:hanging="10"/>
        <w:jc w:val="both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4"/>
        </w:rPr>
        <w:t xml:space="preserve">— библиографический список. В библиографическом списке приводится только цитируемая в статье литература.  текст статьи должен быть тщательно вычитан автором, который несет ответственность за научно-теоретический уровень публикуемого материала;  </w:t>
      </w:r>
    </w:p>
    <w:p w14:paraId="457D6790" w14:textId="77777777" w:rsidR="00BE5873" w:rsidRPr="009C3332" w:rsidRDefault="00BE5873" w:rsidP="00BE5873">
      <w:pPr>
        <w:spacing w:after="10" w:line="263" w:lineRule="auto"/>
        <w:ind w:left="706" w:right="14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10C57AB4" w14:textId="59E9B3E4" w:rsidR="0082183A" w:rsidRPr="009C3332" w:rsidRDefault="0082183A">
      <w:pPr>
        <w:spacing w:after="0"/>
        <w:rPr>
          <w:color w:val="auto"/>
        </w:rPr>
      </w:pPr>
    </w:p>
    <w:p w14:paraId="03011426" w14:textId="77777777" w:rsidR="0082183A" w:rsidRPr="009C3332" w:rsidRDefault="0082183A" w:rsidP="00885309">
      <w:pPr>
        <w:spacing w:after="0"/>
        <w:ind w:left="706"/>
        <w:rPr>
          <w:rFonts w:ascii="Times New Roman" w:eastAsia="Times New Roman" w:hAnsi="Times New Roman" w:cs="Times New Roman"/>
          <w:color w:val="auto"/>
          <w:sz w:val="24"/>
        </w:rPr>
      </w:pPr>
    </w:p>
    <w:p w14:paraId="5B6EB797" w14:textId="77777777" w:rsidR="00885309" w:rsidRPr="009C3332" w:rsidRDefault="00885309">
      <w:pPr>
        <w:spacing w:after="0"/>
        <w:rPr>
          <w:rFonts w:ascii="Times New Roman" w:eastAsia="Times New Roman" w:hAnsi="Times New Roman" w:cs="Times New Roman"/>
          <w:color w:val="auto"/>
          <w:sz w:val="24"/>
        </w:rPr>
      </w:pPr>
    </w:p>
    <w:p w14:paraId="41860821" w14:textId="77777777" w:rsidR="00885309" w:rsidRPr="009C3332" w:rsidRDefault="00885309">
      <w:pPr>
        <w:spacing w:after="0"/>
        <w:rPr>
          <w:rFonts w:ascii="Times New Roman" w:eastAsia="Times New Roman" w:hAnsi="Times New Roman" w:cs="Times New Roman"/>
          <w:color w:val="auto"/>
          <w:sz w:val="24"/>
        </w:rPr>
      </w:pPr>
    </w:p>
    <w:p w14:paraId="4DF2B686" w14:textId="77777777" w:rsidR="00885309" w:rsidRPr="009C3332" w:rsidRDefault="00885309">
      <w:pPr>
        <w:spacing w:after="0"/>
        <w:rPr>
          <w:rFonts w:ascii="Times New Roman" w:eastAsia="Times New Roman" w:hAnsi="Times New Roman" w:cs="Times New Roman"/>
          <w:color w:val="auto"/>
          <w:sz w:val="24"/>
        </w:rPr>
      </w:pPr>
    </w:p>
    <w:p w14:paraId="73511907" w14:textId="77777777" w:rsidR="00885309" w:rsidRPr="009C3332" w:rsidRDefault="00885309">
      <w:pPr>
        <w:spacing w:after="0"/>
        <w:rPr>
          <w:rFonts w:ascii="Times New Roman" w:eastAsia="Times New Roman" w:hAnsi="Times New Roman" w:cs="Times New Roman"/>
          <w:color w:val="auto"/>
          <w:sz w:val="24"/>
        </w:rPr>
      </w:pPr>
    </w:p>
    <w:p w14:paraId="093A2665" w14:textId="77777777" w:rsidR="00885309" w:rsidRPr="009C3332" w:rsidRDefault="00885309">
      <w:pPr>
        <w:spacing w:after="0"/>
        <w:rPr>
          <w:rFonts w:ascii="Times New Roman" w:eastAsia="Times New Roman" w:hAnsi="Times New Roman" w:cs="Times New Roman"/>
          <w:color w:val="auto"/>
          <w:sz w:val="24"/>
        </w:rPr>
      </w:pPr>
    </w:p>
    <w:p w14:paraId="16DFA61E" w14:textId="77777777" w:rsidR="00885309" w:rsidRPr="009C3332" w:rsidRDefault="00885309">
      <w:pPr>
        <w:spacing w:after="0"/>
        <w:rPr>
          <w:rFonts w:ascii="Times New Roman" w:eastAsia="Times New Roman" w:hAnsi="Times New Roman" w:cs="Times New Roman"/>
          <w:color w:val="auto"/>
          <w:sz w:val="24"/>
        </w:rPr>
      </w:pPr>
    </w:p>
    <w:p w14:paraId="1CF493EF" w14:textId="77777777" w:rsidR="00885309" w:rsidRPr="009C3332" w:rsidRDefault="00885309">
      <w:pPr>
        <w:spacing w:after="0"/>
        <w:rPr>
          <w:rFonts w:ascii="Times New Roman" w:eastAsia="Times New Roman" w:hAnsi="Times New Roman" w:cs="Times New Roman"/>
          <w:color w:val="auto"/>
          <w:sz w:val="24"/>
        </w:rPr>
      </w:pPr>
    </w:p>
    <w:p w14:paraId="6DDBF2CA" w14:textId="77777777" w:rsidR="00885309" w:rsidRPr="009C3332" w:rsidRDefault="00885309">
      <w:pPr>
        <w:spacing w:after="0"/>
        <w:rPr>
          <w:rFonts w:ascii="Times New Roman" w:eastAsia="Times New Roman" w:hAnsi="Times New Roman" w:cs="Times New Roman"/>
          <w:color w:val="auto"/>
          <w:sz w:val="24"/>
        </w:rPr>
      </w:pPr>
    </w:p>
    <w:p w14:paraId="29FE2DB7" w14:textId="77777777" w:rsidR="00885309" w:rsidRPr="009C3332" w:rsidRDefault="00885309">
      <w:pPr>
        <w:spacing w:after="0"/>
        <w:rPr>
          <w:rFonts w:ascii="Times New Roman" w:eastAsia="Times New Roman" w:hAnsi="Times New Roman" w:cs="Times New Roman"/>
          <w:color w:val="auto"/>
          <w:sz w:val="24"/>
        </w:rPr>
      </w:pPr>
    </w:p>
    <w:p w14:paraId="172C828D" w14:textId="77777777" w:rsidR="00885309" w:rsidRPr="009C3332" w:rsidRDefault="00885309">
      <w:pPr>
        <w:spacing w:after="0"/>
        <w:rPr>
          <w:rFonts w:ascii="Times New Roman" w:eastAsia="Times New Roman" w:hAnsi="Times New Roman" w:cs="Times New Roman"/>
          <w:color w:val="auto"/>
          <w:sz w:val="24"/>
        </w:rPr>
      </w:pPr>
    </w:p>
    <w:p w14:paraId="21991020" w14:textId="6CB781D3" w:rsidR="00885309" w:rsidRPr="009C3332" w:rsidRDefault="00885309">
      <w:pPr>
        <w:spacing w:after="0"/>
        <w:rPr>
          <w:rFonts w:ascii="Times New Roman" w:eastAsia="Times New Roman" w:hAnsi="Times New Roman" w:cs="Times New Roman"/>
          <w:color w:val="auto"/>
          <w:sz w:val="24"/>
        </w:rPr>
      </w:pPr>
    </w:p>
    <w:p w14:paraId="56FC758F" w14:textId="77777777" w:rsidR="00086882" w:rsidRPr="009C3332" w:rsidRDefault="00086882">
      <w:pPr>
        <w:spacing w:after="0"/>
        <w:rPr>
          <w:rFonts w:ascii="Times New Roman" w:eastAsia="Times New Roman" w:hAnsi="Times New Roman" w:cs="Times New Roman"/>
          <w:color w:val="auto"/>
          <w:sz w:val="24"/>
        </w:rPr>
      </w:pPr>
    </w:p>
    <w:p w14:paraId="080C583F" w14:textId="77777777" w:rsidR="00885309" w:rsidRPr="009C3332" w:rsidRDefault="00885309">
      <w:pPr>
        <w:spacing w:after="0"/>
        <w:rPr>
          <w:color w:val="auto"/>
        </w:rPr>
      </w:pPr>
    </w:p>
    <w:p w14:paraId="0819F8E2" w14:textId="77777777" w:rsidR="008323CE" w:rsidRDefault="008323CE">
      <w:pPr>
        <w:spacing w:after="0"/>
        <w:ind w:left="10" w:right="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767F53E1" w14:textId="77777777" w:rsidR="008323CE" w:rsidRDefault="008323CE">
      <w:pPr>
        <w:spacing w:after="0"/>
        <w:ind w:left="10" w:right="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5ECF0317" w14:textId="676DB32B" w:rsidR="0082183A" w:rsidRPr="009C3332" w:rsidRDefault="00885309">
      <w:pPr>
        <w:spacing w:after="0"/>
        <w:ind w:left="10" w:right="9" w:hanging="10"/>
        <w:jc w:val="right"/>
        <w:rPr>
          <w:color w:val="auto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24"/>
        </w:rPr>
        <w:lastRenderedPageBreak/>
        <w:t xml:space="preserve">ПРИЛОЖЕНИЕ 2 </w:t>
      </w:r>
    </w:p>
    <w:p w14:paraId="46B679E6" w14:textId="77777777" w:rsidR="0082183A" w:rsidRPr="009C3332" w:rsidRDefault="00885309">
      <w:pPr>
        <w:spacing w:after="0"/>
        <w:ind w:left="345"/>
        <w:rPr>
          <w:color w:val="auto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03E9AE02" w14:textId="75A71ED9" w:rsidR="0082183A" w:rsidRPr="009C3332" w:rsidRDefault="0082183A">
      <w:pPr>
        <w:spacing w:after="0"/>
        <w:ind w:left="39"/>
        <w:jc w:val="center"/>
        <w:rPr>
          <w:color w:val="auto"/>
        </w:rPr>
      </w:pPr>
    </w:p>
    <w:p w14:paraId="36C52904" w14:textId="77777777" w:rsidR="0082183A" w:rsidRPr="009C3332" w:rsidRDefault="00885309">
      <w:pPr>
        <w:spacing w:after="0"/>
        <w:ind w:left="39"/>
        <w:jc w:val="center"/>
        <w:rPr>
          <w:color w:val="auto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44C35153" w14:textId="77777777" w:rsidR="0082183A" w:rsidRPr="009C3332" w:rsidRDefault="00885309">
      <w:pPr>
        <w:spacing w:after="19"/>
        <w:ind w:left="39"/>
        <w:jc w:val="center"/>
        <w:rPr>
          <w:color w:val="auto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1413B2F3" w14:textId="77777777" w:rsidR="0082183A" w:rsidRPr="005A1211" w:rsidRDefault="00885309">
      <w:pPr>
        <w:pStyle w:val="3"/>
        <w:spacing w:after="49"/>
        <w:ind w:right="30"/>
        <w:rPr>
          <w:color w:val="auto"/>
          <w:sz w:val="28"/>
          <w:szCs w:val="28"/>
        </w:rPr>
      </w:pPr>
      <w:r w:rsidRPr="005A1211">
        <w:rPr>
          <w:color w:val="auto"/>
          <w:sz w:val="28"/>
          <w:szCs w:val="28"/>
        </w:rPr>
        <w:t xml:space="preserve">ЗАЯВКА </w:t>
      </w:r>
    </w:p>
    <w:p w14:paraId="52C4C6EE" w14:textId="77777777" w:rsidR="0082183A" w:rsidRPr="005A1211" w:rsidRDefault="00885309">
      <w:pPr>
        <w:spacing w:after="66"/>
        <w:ind w:left="10" w:right="24" w:hanging="10"/>
        <w:jc w:val="center"/>
        <w:rPr>
          <w:color w:val="auto"/>
          <w:sz w:val="28"/>
          <w:szCs w:val="28"/>
        </w:rPr>
      </w:pPr>
      <w:r w:rsidRPr="005A1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участии в национальной научно-практической конференции  </w:t>
      </w:r>
    </w:p>
    <w:p w14:paraId="7745B498" w14:textId="77777777" w:rsidR="008D285D" w:rsidRPr="009C3332" w:rsidRDefault="00885309" w:rsidP="008D285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36"/>
          <w:szCs w:val="36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30"/>
        </w:rPr>
        <w:t xml:space="preserve"> </w:t>
      </w:r>
      <w:r w:rsidR="008D285D" w:rsidRPr="009C3332">
        <w:rPr>
          <w:rFonts w:ascii="Times New Roman" w:hAnsi="Times New Roman" w:cs="Times New Roman"/>
          <w:b/>
          <w:bCs/>
          <w:i/>
          <w:iCs/>
          <w:color w:val="auto"/>
          <w:sz w:val="36"/>
          <w:szCs w:val="36"/>
        </w:rPr>
        <w:t xml:space="preserve">«Аюшиевские чтения. </w:t>
      </w:r>
      <w:r w:rsidR="008D285D">
        <w:rPr>
          <w:rFonts w:ascii="Times New Roman" w:hAnsi="Times New Roman" w:cs="Times New Roman"/>
          <w:b/>
          <w:bCs/>
          <w:i/>
          <w:iCs/>
          <w:color w:val="auto"/>
          <w:sz w:val="36"/>
          <w:szCs w:val="36"/>
        </w:rPr>
        <w:t>Финансы в условиях санкционных ограничений: взгляд ученых и практиков</w:t>
      </w:r>
      <w:r w:rsidR="008D285D" w:rsidRPr="009C3332">
        <w:rPr>
          <w:rFonts w:ascii="Times New Roman" w:hAnsi="Times New Roman" w:cs="Times New Roman"/>
          <w:b/>
          <w:bCs/>
          <w:i/>
          <w:iCs/>
          <w:color w:val="auto"/>
          <w:sz w:val="36"/>
          <w:szCs w:val="36"/>
        </w:rPr>
        <w:t>»</w:t>
      </w:r>
    </w:p>
    <w:p w14:paraId="3BDF7824" w14:textId="77777777" w:rsidR="0082183A" w:rsidRPr="009C3332" w:rsidRDefault="00885309">
      <w:pPr>
        <w:spacing w:after="0"/>
        <w:ind w:left="39"/>
        <w:jc w:val="center"/>
        <w:rPr>
          <w:color w:val="auto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tbl>
      <w:tblPr>
        <w:tblStyle w:val="TableGrid"/>
        <w:tblW w:w="10595" w:type="dxa"/>
        <w:tblInd w:w="-113" w:type="dxa"/>
        <w:tblCellMar>
          <w:left w:w="128" w:type="dxa"/>
          <w:right w:w="43" w:type="dxa"/>
        </w:tblCellMar>
        <w:tblLook w:val="04A0" w:firstRow="1" w:lastRow="0" w:firstColumn="1" w:lastColumn="0" w:noHBand="0" w:noVBand="1"/>
      </w:tblPr>
      <w:tblGrid>
        <w:gridCol w:w="5000"/>
        <w:gridCol w:w="2051"/>
        <w:gridCol w:w="3544"/>
      </w:tblGrid>
      <w:tr w:rsidR="009C3332" w:rsidRPr="009C3332" w14:paraId="2A03BEB6" w14:textId="77777777" w:rsidTr="00885309">
        <w:trPr>
          <w:trHeight w:val="286"/>
        </w:trPr>
        <w:tc>
          <w:tcPr>
            <w:tcW w:w="10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0C936" w14:textId="77777777" w:rsidR="0082183A" w:rsidRPr="009C3332" w:rsidRDefault="00885309">
            <w:pPr>
              <w:ind w:right="88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Сведения об участнике конференции </w:t>
            </w:r>
          </w:p>
        </w:tc>
      </w:tr>
      <w:tr w:rsidR="009C3332" w:rsidRPr="009C3332" w14:paraId="436A8CA1" w14:textId="77777777" w:rsidTr="00885309">
        <w:trPr>
          <w:trHeight w:val="481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B81864" w14:textId="77777777" w:rsidR="0082183A" w:rsidRPr="009C3332" w:rsidRDefault="00885309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Фамилия, имя, отчество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8CB115" w14:textId="77777777" w:rsidR="0082183A" w:rsidRPr="009C3332" w:rsidRDefault="0082183A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5D1A" w14:textId="77777777" w:rsidR="0082183A" w:rsidRPr="009C3332" w:rsidRDefault="00885309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9C3332" w:rsidRPr="009C3332" w14:paraId="0D33BCB4" w14:textId="77777777" w:rsidTr="00885309">
        <w:trPr>
          <w:trHeight w:val="285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A1E2B0" w14:textId="77777777" w:rsidR="0082183A" w:rsidRPr="009C3332" w:rsidRDefault="00885309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Полное название места учебы (работы)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8270DA" w14:textId="77777777" w:rsidR="0082183A" w:rsidRPr="009C3332" w:rsidRDefault="0082183A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18C9" w14:textId="77777777" w:rsidR="0082183A" w:rsidRPr="009C3332" w:rsidRDefault="00885309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9C3332" w:rsidRPr="009C3332" w14:paraId="68F950DB" w14:textId="77777777" w:rsidTr="00885309">
        <w:trPr>
          <w:trHeight w:val="285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DAFC2B" w14:textId="77777777" w:rsidR="0082183A" w:rsidRPr="009C3332" w:rsidRDefault="00885309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Должность 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08A8A2" w14:textId="77777777" w:rsidR="0082183A" w:rsidRPr="009C3332" w:rsidRDefault="0082183A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A0C5E" w14:textId="77777777" w:rsidR="0082183A" w:rsidRPr="009C3332" w:rsidRDefault="00885309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9C3332" w:rsidRPr="009C3332" w14:paraId="0664D250" w14:textId="77777777" w:rsidTr="00885309">
        <w:trPr>
          <w:trHeight w:val="285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9FD22D" w14:textId="77777777" w:rsidR="0082183A" w:rsidRPr="009C3332" w:rsidRDefault="00885309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Ученое звание, ученая степень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4EE269" w14:textId="77777777" w:rsidR="0082183A" w:rsidRPr="009C3332" w:rsidRDefault="0082183A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0BCB8" w14:textId="77777777" w:rsidR="0082183A" w:rsidRPr="009C3332" w:rsidRDefault="00885309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9C3332" w:rsidRPr="009C3332" w14:paraId="126986F9" w14:textId="77777777" w:rsidTr="00885309">
        <w:trPr>
          <w:trHeight w:val="286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E4F717" w14:textId="77777777" w:rsidR="0082183A" w:rsidRPr="009C3332" w:rsidRDefault="00885309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Контактный телефон (с кодом города)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E817C1" w14:textId="77777777" w:rsidR="0082183A" w:rsidRPr="009C3332" w:rsidRDefault="0082183A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41E41" w14:textId="77777777" w:rsidR="0082183A" w:rsidRPr="009C3332" w:rsidRDefault="00885309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9C3332" w:rsidRPr="009C3332" w14:paraId="2C383E44" w14:textId="77777777" w:rsidTr="00885309">
        <w:trPr>
          <w:trHeight w:val="285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6BAC63" w14:textId="77777777" w:rsidR="0082183A" w:rsidRPr="009C3332" w:rsidRDefault="00885309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Адрес участника 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C13911" w14:textId="77777777" w:rsidR="0082183A" w:rsidRPr="009C3332" w:rsidRDefault="0082183A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189F" w14:textId="77777777" w:rsidR="0082183A" w:rsidRPr="009C3332" w:rsidRDefault="00885309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9C3332" w:rsidRPr="009C3332" w14:paraId="43A68AB4" w14:textId="77777777" w:rsidTr="00885309">
        <w:trPr>
          <w:trHeight w:val="285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B97A84" w14:textId="77777777" w:rsidR="0082183A" w:rsidRPr="009C3332" w:rsidRDefault="00885309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Электронный адрес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9DDC30" w14:textId="77777777" w:rsidR="0082183A" w:rsidRPr="009C3332" w:rsidRDefault="0082183A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0D27" w14:textId="77777777" w:rsidR="0082183A" w:rsidRPr="009C3332" w:rsidRDefault="00885309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9C3332" w:rsidRPr="009C3332" w14:paraId="5BDBF6D2" w14:textId="77777777" w:rsidTr="00885309">
        <w:trPr>
          <w:trHeight w:val="285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23E6D7" w14:textId="77777777" w:rsidR="0082183A" w:rsidRPr="009C3332" w:rsidRDefault="00885309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Тема доклада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5BC2EF" w14:textId="77777777" w:rsidR="0082183A" w:rsidRPr="009C3332" w:rsidRDefault="0082183A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23C31" w14:textId="77777777" w:rsidR="0082183A" w:rsidRPr="009C3332" w:rsidRDefault="00885309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9C3332" w:rsidRPr="009C3332" w14:paraId="2D4ECF03" w14:textId="77777777" w:rsidTr="00885309">
        <w:trPr>
          <w:trHeight w:val="285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98BA05" w14:textId="77777777" w:rsidR="0082183A" w:rsidRPr="009C3332" w:rsidRDefault="00885309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Название направления (секции)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252297" w14:textId="77777777" w:rsidR="0082183A" w:rsidRPr="009C3332" w:rsidRDefault="0082183A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CD5B" w14:textId="77777777" w:rsidR="0082183A" w:rsidRPr="009C3332" w:rsidRDefault="00885309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9C3332" w:rsidRPr="009C3332" w14:paraId="2DAF1FDC" w14:textId="77777777" w:rsidTr="00885309">
        <w:trPr>
          <w:trHeight w:val="841"/>
        </w:trPr>
        <w:tc>
          <w:tcPr>
            <w:tcW w:w="7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6D59" w14:textId="77777777" w:rsidR="0082183A" w:rsidRPr="009C3332" w:rsidRDefault="00885309">
            <w:pPr>
              <w:ind w:right="58"/>
              <w:jc w:val="both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Информация о научном руководителе (для аспирантов, соискателей): Ф.И.О., название организации, должность, ученая степень, звание.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BF35" w14:textId="77777777" w:rsidR="0082183A" w:rsidRPr="009C3332" w:rsidRDefault="00885309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</w:tbl>
    <w:p w14:paraId="3265F8F7" w14:textId="33AAD48C" w:rsidR="0082183A" w:rsidRDefault="00885309">
      <w:pPr>
        <w:spacing w:after="0"/>
        <w:rPr>
          <w:rFonts w:ascii="Times New Roman" w:eastAsia="Times New Roman" w:hAnsi="Times New Roman" w:cs="Times New Roman"/>
          <w:color w:val="auto"/>
          <w:sz w:val="29"/>
        </w:rPr>
      </w:pPr>
      <w:r w:rsidRPr="009C3332">
        <w:rPr>
          <w:rFonts w:ascii="Times New Roman" w:eastAsia="Times New Roman" w:hAnsi="Times New Roman" w:cs="Times New Roman"/>
          <w:color w:val="auto"/>
          <w:sz w:val="29"/>
        </w:rPr>
        <w:t xml:space="preserve"> </w:t>
      </w:r>
    </w:p>
    <w:p w14:paraId="5876F239" w14:textId="77777777" w:rsidR="005A1211" w:rsidRPr="005A1211" w:rsidRDefault="005A1211" w:rsidP="005A1211">
      <w:pPr>
        <w:shd w:val="clear" w:color="auto" w:fill="FFFFFF"/>
        <w:spacing w:after="0" w:line="240" w:lineRule="auto"/>
        <w:ind w:right="707" w:firstLine="708"/>
        <w:jc w:val="both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5A1211">
        <w:rPr>
          <w:rFonts w:ascii="Times New Roman" w:eastAsia="Times New Roman" w:hAnsi="Times New Roman" w:cs="Times New Roman"/>
          <w:color w:val="auto"/>
          <w:sz w:val="28"/>
          <w:szCs w:val="28"/>
        </w:rPr>
        <w:t>Подтверждая данной заявкой свое участие в конференции, тем самым выражаю свое согласие на размещение полного текста статей в сети Интернет на официальном сайте Научной электронной библиотеки (</w:t>
      </w:r>
      <w:hyperlink r:id="rId7" w:history="1">
        <w:r w:rsidRPr="005A121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www.elibrary.ru</w:t>
        </w:r>
      </w:hyperlink>
      <w:r w:rsidRPr="005A1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 </w:t>
      </w:r>
    </w:p>
    <w:p w14:paraId="6637598F" w14:textId="77777777" w:rsidR="005A1211" w:rsidRPr="005A1211" w:rsidRDefault="005A1211" w:rsidP="005A1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1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_____________________(ФИО)</w:t>
      </w:r>
    </w:p>
    <w:p w14:paraId="7473AF84" w14:textId="77777777" w:rsidR="005A1211" w:rsidRPr="005A1211" w:rsidRDefault="005A1211" w:rsidP="005A1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1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  <w:r w:rsidRPr="005A121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(подпись)</w:t>
      </w:r>
      <w:r w:rsidRPr="005A1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3BA8DEC5" w14:textId="77777777" w:rsidR="005A1211" w:rsidRPr="009C3332" w:rsidRDefault="005A1211">
      <w:pPr>
        <w:spacing w:after="0"/>
        <w:rPr>
          <w:color w:val="auto"/>
        </w:rPr>
      </w:pPr>
    </w:p>
    <w:sectPr w:rsidR="005A1211" w:rsidRPr="009C3332" w:rsidSect="00885309">
      <w:pgSz w:w="11910" w:h="1684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515D"/>
    <w:multiLevelType w:val="hybridMultilevel"/>
    <w:tmpl w:val="58D410CC"/>
    <w:lvl w:ilvl="0" w:tplc="E89E94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63665F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7B85C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A568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4902F5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24A50C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434F73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A36334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D4600C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CD5A44"/>
    <w:multiLevelType w:val="hybridMultilevel"/>
    <w:tmpl w:val="4AE45C84"/>
    <w:lvl w:ilvl="0" w:tplc="5F9C416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B4F6CA4"/>
    <w:multiLevelType w:val="hybridMultilevel"/>
    <w:tmpl w:val="90FE0C90"/>
    <w:lvl w:ilvl="0" w:tplc="5F9C41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52304"/>
    <w:multiLevelType w:val="hybridMultilevel"/>
    <w:tmpl w:val="CAB4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2650A"/>
    <w:multiLevelType w:val="hybridMultilevel"/>
    <w:tmpl w:val="EA02E928"/>
    <w:lvl w:ilvl="0" w:tplc="61FC7EB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280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D2E2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8CF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D863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66EC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AE09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FEDB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D00B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7A4D47"/>
    <w:multiLevelType w:val="hybridMultilevel"/>
    <w:tmpl w:val="B1C2DB1C"/>
    <w:lvl w:ilvl="0" w:tplc="5F9C41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055BA"/>
    <w:multiLevelType w:val="hybridMultilevel"/>
    <w:tmpl w:val="262CB7E8"/>
    <w:lvl w:ilvl="0" w:tplc="E4F4276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E835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BED3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2AB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9867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5AC8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D03A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0286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02B4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9E7D03"/>
    <w:multiLevelType w:val="hybridMultilevel"/>
    <w:tmpl w:val="74066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30342"/>
    <w:multiLevelType w:val="hybridMultilevel"/>
    <w:tmpl w:val="40988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E6E4E"/>
    <w:multiLevelType w:val="hybridMultilevel"/>
    <w:tmpl w:val="FB2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3A"/>
    <w:rsid w:val="00043D21"/>
    <w:rsid w:val="00086882"/>
    <w:rsid w:val="00086E3A"/>
    <w:rsid w:val="000A1B0E"/>
    <w:rsid w:val="001A4C65"/>
    <w:rsid w:val="001A568B"/>
    <w:rsid w:val="00287F42"/>
    <w:rsid w:val="002F5D04"/>
    <w:rsid w:val="003D44D9"/>
    <w:rsid w:val="004012B2"/>
    <w:rsid w:val="004731F5"/>
    <w:rsid w:val="004A59BF"/>
    <w:rsid w:val="004F7308"/>
    <w:rsid w:val="0053128B"/>
    <w:rsid w:val="005A1211"/>
    <w:rsid w:val="005A44A7"/>
    <w:rsid w:val="005D506D"/>
    <w:rsid w:val="00626D11"/>
    <w:rsid w:val="00634BA7"/>
    <w:rsid w:val="007005FC"/>
    <w:rsid w:val="007B32AE"/>
    <w:rsid w:val="0082183A"/>
    <w:rsid w:val="008323CE"/>
    <w:rsid w:val="00885309"/>
    <w:rsid w:val="008D285D"/>
    <w:rsid w:val="008E6864"/>
    <w:rsid w:val="00933AF4"/>
    <w:rsid w:val="00985163"/>
    <w:rsid w:val="009C1AFE"/>
    <w:rsid w:val="009C3332"/>
    <w:rsid w:val="009F0F00"/>
    <w:rsid w:val="009F1290"/>
    <w:rsid w:val="009F458A"/>
    <w:rsid w:val="00A46B30"/>
    <w:rsid w:val="00AA6BA7"/>
    <w:rsid w:val="00B36C03"/>
    <w:rsid w:val="00B92BAB"/>
    <w:rsid w:val="00BA5472"/>
    <w:rsid w:val="00BD5FCF"/>
    <w:rsid w:val="00BE5873"/>
    <w:rsid w:val="00C56026"/>
    <w:rsid w:val="00CB201B"/>
    <w:rsid w:val="00DC34A9"/>
    <w:rsid w:val="00DD15E9"/>
    <w:rsid w:val="00E30F1E"/>
    <w:rsid w:val="00F45996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5B8B"/>
  <w15:docId w15:val="{3855CB4B-028A-4648-B6A7-08C8B97F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1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1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9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B3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B36C0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a5">
    <w:name w:val="Table Grid"/>
    <w:basedOn w:val="a1"/>
    <w:uiPriority w:val="39"/>
    <w:rsid w:val="001A5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0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cp:lastModifiedBy>Иванова Екатерина Андреевна</cp:lastModifiedBy>
  <cp:revision>2</cp:revision>
  <dcterms:created xsi:type="dcterms:W3CDTF">2024-04-08T08:41:00Z</dcterms:created>
  <dcterms:modified xsi:type="dcterms:W3CDTF">2024-04-08T08:41:00Z</dcterms:modified>
</cp:coreProperties>
</file>