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5A71E4" w:rsidRPr="005A71E4" w:rsidTr="00B748C1">
        <w:trPr>
          <w:trHeight w:val="1562"/>
        </w:trPr>
        <w:tc>
          <w:tcPr>
            <w:tcW w:w="2802" w:type="dxa"/>
          </w:tcPr>
          <w:p w:rsidR="005A71E4" w:rsidRPr="005A71E4" w:rsidRDefault="005A71E4" w:rsidP="005A71E4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eastAsia="ru-RU"/>
              </w:rPr>
            </w:pPr>
            <w:r w:rsidRPr="005A71E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eastAsia="ru-RU"/>
              </w:rPr>
              <w:drawing>
                <wp:inline distT="0" distB="0" distL="0" distR="0" wp14:anchorId="0AA8E9CC" wp14:editId="0D1DF920">
                  <wp:extent cx="1000125" cy="809625"/>
                  <wp:effectExtent l="0" t="0" r="9525" b="9525"/>
                  <wp:docPr id="2" name="Рисунок 2" descr="лого_иж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иж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A71E4" w:rsidRPr="005A71E4" w:rsidRDefault="005A71E4" w:rsidP="005A71E4">
            <w:pPr>
              <w:keepNext/>
              <w:keepLines/>
              <w:spacing w:after="240"/>
              <w:ind w:left="-567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5A71E4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      ФГБОУ ВО «Ижевский государственный технический университет имени М.Т. Калашникова»</w:t>
            </w:r>
          </w:p>
          <w:p w:rsidR="005A71E4" w:rsidRPr="005A71E4" w:rsidRDefault="005A71E4" w:rsidP="005A71E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A71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Управление научно-исследовательских работ</w:t>
            </w:r>
          </w:p>
          <w:p w:rsidR="005A71E4" w:rsidRPr="005A71E4" w:rsidRDefault="005A71E4" w:rsidP="005A71E4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A71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Бизнес-инкубатор</w:t>
            </w:r>
          </w:p>
        </w:tc>
      </w:tr>
    </w:tbl>
    <w:p w:rsidR="005A71E4" w:rsidRPr="005A71E4" w:rsidRDefault="005A71E4" w:rsidP="005A71E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E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71E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A71E4">
        <w:rPr>
          <w:rFonts w:ascii="Times New Roman" w:eastAsia="Calibri" w:hAnsi="Times New Roman" w:cs="Times New Roman"/>
          <w:b/>
          <w:sz w:val="32"/>
          <w:szCs w:val="32"/>
        </w:rPr>
        <w:t>«Выставка инноваций – 2024» (весенняя сессия)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71E4">
        <w:rPr>
          <w:rFonts w:ascii="Times New Roman" w:eastAsia="Calibri" w:hAnsi="Times New Roman" w:cs="Times New Roman"/>
          <w:b/>
          <w:sz w:val="32"/>
          <w:szCs w:val="32"/>
        </w:rPr>
        <w:t>Ижевск, 25 апреля 2024 года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1E4" w:rsidRPr="00506099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506099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ИНФОРМАЦИОННОЕ ПИСЬМО</w:t>
      </w:r>
    </w:p>
    <w:p w:rsidR="005A71E4" w:rsidRPr="005A71E4" w:rsidRDefault="005A71E4" w:rsidP="005A71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Уважаемые коллеги! 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Приглашаем Вас принять участие в ежегодной </w:t>
      </w:r>
    </w:p>
    <w:p w:rsidR="00C30A7C" w:rsidRDefault="00C30A7C" w:rsidP="00C30A7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37-ой </w:t>
      </w:r>
      <w:r w:rsidRPr="00D928AD">
        <w:rPr>
          <w:rFonts w:ascii="Times New Roman" w:eastAsia="Calibri" w:hAnsi="Times New Roman" w:cs="Times New Roman"/>
          <w:b/>
          <w:sz w:val="28"/>
          <w:szCs w:val="28"/>
        </w:rPr>
        <w:t>«Выставк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D928AD">
        <w:rPr>
          <w:rFonts w:ascii="Times New Roman" w:eastAsia="Calibri" w:hAnsi="Times New Roman" w:cs="Times New Roman"/>
          <w:b/>
          <w:sz w:val="28"/>
          <w:szCs w:val="28"/>
        </w:rPr>
        <w:t xml:space="preserve"> инноваций - 2024» (весенняя сессия)</w:t>
      </w:r>
    </w:p>
    <w:p w:rsidR="00544598" w:rsidRPr="00544598" w:rsidRDefault="00544598" w:rsidP="00544598">
      <w:pPr>
        <w:spacing w:before="240"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4459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«Выставка инноваций» проводится с 2005 года и представляет собой научное мероприятие, в рамках которого молодые ученые раскрывают содержание инновационных проектов, обладающих практической значимостью и научной новизной. (Подробнее в Положении о Выставке инноваций см.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ниже или </w:t>
      </w:r>
      <w:r w:rsidRPr="0054459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сайте Бизнес-инкубатора </w:t>
      </w:r>
      <w:hyperlink r:id="rId7" w:history="1">
        <w:r w:rsidRPr="005445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http://innobinc.ru</w:t>
        </w:r>
      </w:hyperlink>
      <w:r w:rsidRPr="0054459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544598" w:rsidRPr="00544598" w:rsidRDefault="00544598" w:rsidP="00544598">
      <w:pPr>
        <w:spacing w:before="240"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4459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Научно-практические направления выставки</w:t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1. Цифровые 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Медицина и технологии </w:t>
      </w:r>
      <w:proofErr w:type="spellStart"/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3. Новые материалы и химические 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4. Новые приборы и интеллектуальные производственные 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5. Биотехнологии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6. Ресурсосберегающая энергетика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7. Креативные индустрии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5A71E4" w:rsidRPr="005A71E4" w:rsidRDefault="005A71E4" w:rsidP="001A14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01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обучающиеся, студенты, магистранты, аспиранты, молодые ученые и специалисты ВУЗов и образовательных учреждений, организаций и промышленных предприятий </w:t>
      </w:r>
      <w:r w:rsidRPr="007E5869">
        <w:rPr>
          <w:rFonts w:ascii="Times New Roman" w:eastAsia="Calibri" w:hAnsi="Times New Roman" w:cs="Times New Roman"/>
          <w:sz w:val="28"/>
          <w:szCs w:val="28"/>
        </w:rPr>
        <w:t xml:space="preserve">Удмуртской Республики и других регионов РФ. 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В рамках Выставки инноваций для участников пройдут обучающие мероприятия, направленные на получение новых знаний и развитие навыков в области научно-исследовательской и инновационной деятельности.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01">
        <w:rPr>
          <w:rFonts w:ascii="Times New Roman" w:eastAsia="Calibri" w:hAnsi="Times New Roman" w:cs="Times New Roman"/>
          <w:b/>
          <w:sz w:val="28"/>
          <w:szCs w:val="28"/>
        </w:rPr>
        <w:t>Регистрация участников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A71E4">
        <w:rPr>
          <w:rFonts w:ascii="Times New Roman" w:eastAsia="Calibri" w:hAnsi="Times New Roman" w:cs="Times New Roman"/>
          <w:sz w:val="28"/>
          <w:szCs w:val="28"/>
        </w:rPr>
        <w:t>ыставки: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Регистрация участников и внесение данных о проектах проходит в личном кабинете на сайте Бизнес-инкубатора ИжГТУ имени М.Т. Калашникова </w:t>
      </w:r>
      <w:hyperlink r:id="rId8" w:history="1">
        <w:r w:rsidR="005808C8" w:rsidRPr="00814DD3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http://innobinc.ru</w:t>
        </w:r>
      </w:hyperlink>
      <w:r w:rsidR="00580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1E4">
        <w:rPr>
          <w:rFonts w:ascii="Times New Roman" w:eastAsia="Calibri" w:hAnsi="Times New Roman" w:cs="Times New Roman"/>
          <w:b/>
          <w:sz w:val="28"/>
          <w:szCs w:val="28"/>
        </w:rPr>
        <w:t>до 15 апреля 2024 года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включительно.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lastRenderedPageBreak/>
        <w:t>•    Формат конференции: очный. Возможно</w:t>
      </w:r>
      <w:r w:rsidR="00E810FF">
        <w:rPr>
          <w:rFonts w:ascii="Times New Roman" w:eastAsia="Calibri" w:hAnsi="Times New Roman" w:cs="Times New Roman"/>
          <w:sz w:val="28"/>
          <w:szCs w:val="28"/>
        </w:rPr>
        <w:t xml:space="preserve"> дистанционное участие.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•    Рабочие языки:  русский.</w:t>
      </w:r>
    </w:p>
    <w:p w:rsidR="005A71E4" w:rsidRPr="005A71E4" w:rsidRDefault="005A71E4" w:rsidP="00142F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•    Участие в конференции: бесплатное. Публикации статей в сборнике научных статей «Выставка инноваций» осуществляются бесплатно.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Участникам доступна возможность публикации материалов в сборнике научных статей «Выставка инноваций» – </w:t>
      </w:r>
      <w:r w:rsidRPr="00506099">
        <w:rPr>
          <w:rFonts w:ascii="Times New Roman" w:eastAsia="Calibri" w:hAnsi="Times New Roman" w:cs="Times New Roman"/>
          <w:b/>
          <w:sz w:val="28"/>
          <w:szCs w:val="28"/>
        </w:rPr>
        <w:t>единственном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099">
        <w:rPr>
          <w:rFonts w:ascii="Times New Roman" w:eastAsia="Calibri" w:hAnsi="Times New Roman" w:cs="Times New Roman"/>
          <w:b/>
          <w:sz w:val="28"/>
          <w:szCs w:val="28"/>
        </w:rPr>
        <w:t>в России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сборнике, раскрывающем особенности реализации студенческих инновационных проектов. Сборник ежегодно индексируется в РИНЦ с 2014 года. Публикация статьи осуществляется по желанию участника и не является обязательной.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Окончание срока приема статей в сборник – </w:t>
      </w:r>
      <w:r w:rsidRPr="005A71E4">
        <w:rPr>
          <w:rFonts w:ascii="Times New Roman" w:eastAsia="Calibri" w:hAnsi="Times New Roman" w:cs="Times New Roman"/>
          <w:b/>
          <w:sz w:val="28"/>
          <w:szCs w:val="28"/>
        </w:rPr>
        <w:t>26 апреля 2024 года</w:t>
      </w:r>
      <w:bookmarkEnd w:id="0"/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. Статьи должны быть оформлены в строгом соответствии с установленными требованиями </w:t>
      </w:r>
      <w:r w:rsidR="007E5869">
        <w:rPr>
          <w:rFonts w:ascii="Times New Roman" w:eastAsia="Calibri" w:hAnsi="Times New Roman" w:cs="Times New Roman"/>
          <w:sz w:val="28"/>
          <w:szCs w:val="28"/>
        </w:rPr>
        <w:t xml:space="preserve">(см. ниже) </w:t>
      </w:r>
      <w:r w:rsidRPr="005A71E4">
        <w:rPr>
          <w:rFonts w:ascii="Times New Roman" w:eastAsia="Calibri" w:hAnsi="Times New Roman" w:cs="Times New Roman"/>
          <w:sz w:val="28"/>
          <w:szCs w:val="28"/>
        </w:rPr>
        <w:t>и направлены в указанные сроки на e-</w:t>
      </w:r>
      <w:proofErr w:type="spellStart"/>
      <w:r w:rsidRPr="005A71E4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5A71E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asd1978@istu.ru</w:t>
        </w:r>
      </w:hyperlink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E4" w:rsidRPr="002E1DC9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DC9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Контактная информация:                                                         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Пигалев Сергей Александрович,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директор Бизнес-инкубатора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Управления научно-исследовательских работ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тел.: 8 (3412) 77-60-55, доб. 2222</w:t>
      </w:r>
    </w:p>
    <w:p w:rsidR="005A71E4" w:rsidRPr="007E5869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5A71E4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E586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5A71E4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7E58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055E28">
        <w:fldChar w:fldCharType="begin"/>
      </w:r>
      <w:r w:rsidR="00055E28" w:rsidRPr="00055E28">
        <w:rPr>
          <w:lang w:val="en-US"/>
        </w:rPr>
        <w:instrText xml:space="preserve"> HYPERLINK "mailto:pigalev.sergey@ya.ru" </w:instrText>
      </w:r>
      <w:r w:rsidR="00055E28">
        <w:fldChar w:fldCharType="separate"/>
      </w:r>
      <w:r w:rsidRPr="005A71E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pigalev</w:t>
      </w:r>
      <w:r w:rsidRPr="007E5869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.</w:t>
      </w:r>
      <w:r w:rsidRPr="005A71E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sergey</w:t>
      </w:r>
      <w:r w:rsidRPr="007E5869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@</w:t>
      </w:r>
      <w:r w:rsidRPr="005A71E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ya</w:t>
      </w:r>
      <w:r w:rsidRPr="007E5869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.</w:t>
      </w:r>
      <w:r w:rsidRPr="005A71E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ru</w:t>
      </w:r>
      <w:r w:rsidR="00055E28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fldChar w:fldCharType="end"/>
      </w:r>
    </w:p>
    <w:p w:rsidR="005A71E4" w:rsidRPr="007E5869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A71E4" w:rsidRPr="007C2901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Ссылка на сайт мероприятия: </w:t>
      </w:r>
      <w:hyperlink r:id="rId10" w:history="1">
        <w:r w:rsidRPr="007C290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http://innobinc.ru</w:t>
        </w:r>
      </w:hyperlink>
      <w:r w:rsidR="007C2901" w:rsidRPr="007C2901">
        <w:rPr>
          <w:sz w:val="28"/>
          <w:szCs w:val="28"/>
        </w:rPr>
        <w:t xml:space="preserve"> – </w:t>
      </w:r>
      <w:r w:rsidR="007C2901" w:rsidRPr="007C2901">
        <w:rPr>
          <w:rFonts w:ascii="Times New Roman" w:eastAsia="Calibri" w:hAnsi="Times New Roman" w:cs="Times New Roman"/>
          <w:sz w:val="28"/>
          <w:szCs w:val="28"/>
        </w:rPr>
        <w:t>актуальный раздел мероприятия – Выставка инноваций</w:t>
      </w:r>
      <w:r w:rsidR="007C290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7C2901" w:rsidRPr="007C2901">
        <w:rPr>
          <w:rFonts w:ascii="Times New Roman" w:eastAsia="Calibri" w:hAnsi="Times New Roman" w:cs="Times New Roman"/>
          <w:sz w:val="28"/>
          <w:szCs w:val="28"/>
        </w:rPr>
        <w:t>024 (весенняя сессия).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51BB" w:rsidRDefault="00506099" w:rsidP="00E86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BD5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инф</w:t>
      </w:r>
      <w:r w:rsidR="0003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ормационному </w:t>
      </w:r>
      <w:r w:rsidR="00BD5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506099" w:rsidRPr="00506099" w:rsidRDefault="00506099" w:rsidP="00BD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Положение </w:t>
      </w:r>
      <w:r w:rsidRPr="00506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проведения Выставки инноваций</w:t>
      </w:r>
    </w:p>
    <w:p w:rsidR="0005499D" w:rsidRPr="0005499D" w:rsidRDefault="00506099" w:rsidP="00BD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05499D" w:rsidRPr="00054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оформлению научных статей к сборнику</w:t>
      </w:r>
      <w:r w:rsidR="00BD5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4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05499D" w:rsidRPr="00054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«Выставка инноваций»</w:t>
      </w:r>
    </w:p>
    <w:p w:rsidR="0005499D" w:rsidRPr="0005499D" w:rsidRDefault="0005499D" w:rsidP="00BD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06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1C06" w:rsidRDefault="00C11C06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030E5A" w:rsidP="00030E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 РОССИИ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высшего образования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«Ижевский государственный технический университет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М.Т. Калашникова»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(ФГБОУ ВО «ИжГТУ имени М.Т. Калашникова»)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P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Pr="00C01378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13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5E156A" w:rsidRPr="00C01378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156A" w:rsidRPr="00C01378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13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порядке проведения Выставки инноваций</w:t>
      </w:r>
    </w:p>
    <w:p w:rsidR="005E156A" w:rsidRPr="00F7653A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Ижевск, 2024</w:t>
      </w:r>
    </w:p>
    <w:p w:rsidR="005E156A" w:rsidRPr="00F7653A" w:rsidRDefault="005E156A" w:rsidP="00F76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5E156A" w:rsidRPr="00F7653A" w:rsidRDefault="005E156A" w:rsidP="00F76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Основной целью проведения Выставки инноваций (далее – Выставка) является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популяризация научно-исследовательской, опытно-конструкторской и инновационной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работы, а также повышения уровня знаний и улучшения навыков </w:t>
      </w:r>
      <w:r w:rsidR="00704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подготовки инновационных проектов и презентаций.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Основные задачи:</w:t>
      </w:r>
    </w:p>
    <w:p w:rsidR="005E156A" w:rsidRPr="005E156A" w:rsidRDefault="00537971" w:rsidP="00F765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ф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у учащихся навыков и компетенций в области подготовки 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инновационных проектов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еред потенциальными инвесторами;</w:t>
      </w:r>
    </w:p>
    <w:p w:rsidR="005E156A" w:rsidRPr="005E156A" w:rsidRDefault="00537971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п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ривлечение частных и государственных инвестиций для реализации 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коммерциализации инновационных проектов и разработок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E156A" w:rsidRPr="005E156A" w:rsidRDefault="00537971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с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оздание реестра наиболее перспективных инновационных проектов учащихся для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перед потенциальными инвесторами с целью привлечения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инвестиций.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Правовой основой проведения Выставки является Положение о порядке проведения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 инноваций (далее – Положение).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Настоящее Положение определяет условия организации и проведения Выставки.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Отбор инновационных проектов проводится экспертной комиссией, утвержденной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председателем организационного комитета Выставки.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Обязанности по организации, техническому обеспечению и проведению Выставки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возлагаются на директора Бизнес-инкубатора ИжГТУ имени М.Т. Калашникова.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участия в Выставке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В Выставке могут принимать участие обучающиеся, студенты, магистранты, аспиранты,</w:t>
      </w:r>
      <w:r w:rsidR="00915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молодые ученые и специалисты ВУЗов и образовательных учреждений, организаций 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промышленных предприятий Удмуртской Республики</w:t>
      </w:r>
      <w:r w:rsidR="00C24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4505" w:rsidRPr="00002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других регионов Российской Федерации</w:t>
      </w:r>
      <w:r w:rsidRPr="00002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зарегистрировавшие инновационные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 на сайте Бизнес-инкубатора (</w:t>
      </w:r>
      <w:hyperlink r:id="rId11" w:history="1">
        <w:r w:rsidR="003E3F61" w:rsidRPr="006A1FD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http://innobinc.ru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 срок до 15 апреля 2024 года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(включительно).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Заявляемые проекты должны соответствовать следующим направлениям: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Цифровые 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− Медицина и технологии </w:t>
      </w:r>
      <w:proofErr w:type="spellStart"/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Новые материалы и химические 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Новые приборы и интеллектуальные производственные 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Биотехнологии;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Ресурсосберегающая энергетика;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Креативные индустрии.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Организация Выставки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Организатором Выставки выступает ФГБОУ ВО «ИжГТУ имени М.Т. Калашникова».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В обязанности организатора Выставки входит следующее: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информационное сообщение о предстоящей Выставке;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прием, регистрация и обработка заявленных документов участников Выставки;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учет и хранение документов;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передача материалов на рассмотрение экспертной комиссии.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Организатор Выставки путем размещения на официальном сайте Университета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hyperlink r:id="rId12" w:history="1">
        <w:r w:rsidR="0064270B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http://istu.ru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сайте Бизнес-инкубатора (</w:t>
      </w:r>
      <w:hyperlink r:id="rId13" w:history="1">
        <w:r w:rsidR="0064270B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http://innobinc.ru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доводит до потенциальных</w:t>
      </w:r>
      <w:r w:rsidR="00F62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 следующие сведения о предстоящей Выставке: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контактную информацию организатора Выставки, место и сроки приема заявок;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сроки проведения Выставки;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условия участия в Выставке;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тематические направления Выставки;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перечень документов, представляемых для участия в Выставке.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Затраты, связанные с подготовкой и представлением заявок, несут участники Выставки.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Условия отбора проектов участников Выставки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Основная секция Выставки состоит из следующих этапов: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регистрация инновационных проектов участников на сайте Бизнес-инкубатора с 15 марта по 15 апреля 2024 г. (включительно);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представление проектов участниками в формате очного выступления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(альтернативный вариант – «дистанционного») с электронной презентацией перед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экспертной комиссией 25 апреля 2024 г.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Школьная секция Выставки состоит из следующих этапов: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регистрация инновационных проектов участников на сайте Бизнес-инкубатора с 15 марта по 30 апреля 2024 г. (включительно);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представление проектов участниками в формате очного выступления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(альтернативный вариант – «дистанционного») с электронной презентацией перед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экспертной комиссией 2 мая 2024 г.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Выставки</w:t>
      </w: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Все участники Выставки получают свидетельство (диплом) об участии в Выставке.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Победители финального этапа Выставки (далее Победители) получают диплом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победителя, а также ценные призы.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5.3. Победители и призеры школьной секции из числа участников 9-11 класса получают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дипломы, удостоверяющие право на получение при поступлении в ИжГТУ имени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М.Т. Калашникова дополнительных баллов к результатам Единого государственного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экзамена (ЕГЭ).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Победители определяются максимальной средней оценкой экспертной комиссии.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Победителей Выставки определяется экспертной комиссией.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По результатам Выставки оформляется протокол.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По итогам Выставки выпускается научное издание (сборник статей), размещаемое в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электронной научной библиотеке РИНЦ (</w:t>
      </w:r>
      <w:hyperlink r:id="rId14" w:history="1">
        <w:r w:rsidR="0064270B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http://elibrary.ru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5.6.1. Сбор статей производится в соответствии с установленными требованиями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1) отдельно от процедуры регистрации проекта на сайте Бизнес-инкубатора.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5.6.2. Требования к оформлению статьи размещены на сайте Бизнес-инкубатора в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актуальном разделе мероприятия – Выставка инноваций 2024 (весенняя сессия).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94394E" w:rsidRDefault="005E156A" w:rsidP="00943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Прочие условия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Организатор Выставки вправе отказать участнику в публикации материалов, если они</w:t>
      </w:r>
      <w:r w:rsidR="00943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соответствуют требованиям с объяснением причин.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Организатор Выставки имеет право изменить место, сроки и условия проведения</w:t>
      </w:r>
      <w:r w:rsidR="00943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Выставки. Информация обо всех изменениях публикуется на сайте Бизнес-инкубатора</w:t>
      </w:r>
      <w:r w:rsidR="005A4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hyperlink r:id="rId15" w:history="1">
        <w:r w:rsidR="005A4DF5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http://innobinc.ru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A4DF5" w:rsidRDefault="005E156A" w:rsidP="005A4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Контактная информация</w:t>
      </w:r>
    </w:p>
    <w:p w:rsidR="005E156A" w:rsidRPr="005A4DF5" w:rsidRDefault="005E156A" w:rsidP="005A4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По всем вопросам, связанным с организацией и проведением мероприятий Выставки,</w:t>
      </w:r>
      <w:r w:rsidR="005A4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просьба обращаться по </w:t>
      </w:r>
      <w:proofErr w:type="spellStart"/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email</w:t>
      </w:r>
      <w:proofErr w:type="spellEnd"/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hyperlink r:id="rId16" w:history="1">
        <w:r w:rsidR="005A4DF5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innobinc@gmail.com</w:t>
        </w:r>
      </w:hyperlink>
    </w:p>
    <w:p w:rsidR="005E156A" w:rsidRPr="005E156A" w:rsidRDefault="005E156A" w:rsidP="005A4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(Пигалев Сергей Александрович,</w:t>
      </w:r>
      <w:r w:rsidR="005A4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Бизнес-инкубатора ИжГТУ имени М.Т. Калашникова).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7.2. По вопросам, касающимся публикаций в сборнике статей, просьба обращаться по </w:t>
      </w:r>
      <w:proofErr w:type="spellStart"/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email</w:t>
      </w:r>
      <w:proofErr w:type="spellEnd"/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5A4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17" w:history="1">
        <w:r w:rsidR="005A4DF5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asd1978@istu.ru</w:t>
        </w:r>
      </w:hyperlink>
      <w:r w:rsidR="00E54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(Тюрин Александр Павлович, заместитель начальника управления научно-исследовательских работ ИжГТУ имени М.Т. Калашникова).</w:t>
      </w:r>
    </w:p>
    <w:p w:rsidR="005E156A" w:rsidRDefault="005E156A" w:rsidP="00F76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Default="005E156A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604" w:rsidRDefault="00F62604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Default="005E156A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E5A" w:rsidRPr="00030E5A" w:rsidRDefault="00030E5A" w:rsidP="00030E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030E5A" w:rsidRDefault="00030E5A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930" w:rsidRPr="008D0930" w:rsidRDefault="008D0930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научных статей к сборнику</w:t>
      </w:r>
    </w:p>
    <w:p w:rsidR="008D0930" w:rsidRPr="008D0930" w:rsidRDefault="00D958D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«Выставка и</w:t>
      </w:r>
      <w:r w:rsidR="008D0930" w:rsidRPr="008D0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нноваций»</w:t>
      </w:r>
    </w:p>
    <w:p w:rsidR="008D0930" w:rsidRPr="008D0930" w:rsidRDefault="008D0930" w:rsidP="008D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должен содержать хотя бы один источник (и контекстную ссылку в статье) в виде объекта интеллектуальной собственности – патент на изобретение, полезную модель, промышленный образец, программу для ЭВМ или базу данных. Источники литературы рекомендуется смотреть на Elibrary.ru.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статьи (за исключением сведений об авторах, аннотации, ключевых слов, списка литературы) – </w:t>
      </w:r>
      <w:r w:rsidR="008D0930" w:rsidRPr="008D0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менее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1220 слов в формате .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.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более 2000 слов, оформленной в соответствии с требуемыми параметрами форматирования.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авторов на статью – не более 4-х.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магистратуры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соавторстве с научным руководителем. В ряду авторов студент указывается первым.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направляется исключительно с электронного адреса автора, ответственного за переписку.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направляют содержание и результаты оригинального исследования, не опубликованного и не направленного для публикации ранее. Уровень оригинальности статьи – не ниже 70 %. Оригинальность определяется в системе 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Антиплагиат.ВУЗ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полная версия.</w:t>
      </w:r>
    </w:p>
    <w:p w:rsidR="008D0930" w:rsidRPr="00E544C6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D0930" w:rsidRPr="00E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углу: уникальный УДК</w:t>
      </w:r>
      <w:r w:rsidR="008D0930" w:rsidRPr="00E5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8" w:history="1">
        <w:r w:rsidR="008D0930" w:rsidRPr="00E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https://teacode.com/online/udc/</w:t>
        </w:r>
      </w:hyperlink>
      <w:r w:rsidR="008D0930" w:rsidRPr="00E5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19" w:history="1">
        <w:r w:rsidR="008D0930" w:rsidRPr="00E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https://udcsummary.info/php/index.php?id=18549&amp;lang=ru</w:t>
        </w:r>
      </w:hyperlink>
      <w:r w:rsidR="008D0930" w:rsidRPr="00E5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D0930" w:rsidRPr="00E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уникальный ГРНТИ (один код с сайта </w:t>
      </w:r>
      <w:hyperlink r:id="rId20" w:history="1">
        <w:r w:rsidR="008D0930" w:rsidRPr="00E544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http://grnti.ru/</w:t>
        </w:r>
      </w:hyperlink>
      <w:r w:rsidR="008D0930" w:rsidRPr="00E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точностью до шести знаков).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исследование выполнено в рамках гранта – ссылка на грант указывается отдельным абзацем в аннотации.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шрифт 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14 пт. Применительно к таблицам, подрисуночным надписям и списку литературы 13 пт.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интервал: одинарный, абзацный отступ по тексту: 1,25 см.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страницы: 2 см со всех сторон.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статьи,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русскоязычных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метаданных,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английском языке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приводятся: ФИО авторов, уровень обучения/должность, </w:t>
      </w:r>
      <w:proofErr w:type="spellStart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аффилиация</w:t>
      </w:r>
      <w:proofErr w:type="spellEnd"/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статьи, аннотация, ключевые слова.</w:t>
      </w:r>
    </w:p>
    <w:p w:rsidR="008D0930" w:rsidRPr="008D0930" w:rsidRDefault="0040596F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шаблон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параметрами форматирования приведен на следующей странице.</w:t>
      </w:r>
    </w:p>
    <w:p w:rsidR="008D0930" w:rsidRPr="008D0930" w:rsidRDefault="0040596F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отправление вместе с электронным вариантом статьи сканированной копии экспертного заключения о возможности опубликования материалов в печати и других средствах массовой информации.</w:t>
      </w:r>
    </w:p>
    <w:p w:rsidR="00916D06" w:rsidRDefault="00916D06"/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УДК: 354.457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ГРНТИ: 23.26.88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А.И. Иванов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1,2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магистрант;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А.П. Измайлов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аспирант, e-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21" w:history="1">
        <w:r w:rsidRPr="00D1755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izmailov@mail.com*</w:t>
        </w:r>
      </w:hyperlink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И.А. Сказочников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д.б.н., профессор;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ФГБОУ ВО «ИжГТУ имени М.Т. Калашникова», 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«Станки»</w:t>
      </w:r>
    </w:p>
    <w:p w:rsidR="00D1755A" w:rsidRPr="00D1755A" w:rsidRDefault="00D1755A" w:rsidP="00D1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*ответственный по переписке автор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научной статьи должно точно соответствовать предмету исследования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Аннотация: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100-150 слов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Аннотация к статье должна быть: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информативной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(не содержать общих слов);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содержательной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(отражать основное содержание статьи и результаты исследований);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структурированной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(следовать логике описания результатов в статье).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Ключевые слова: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слова (5-7 слов).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A.I. Ivanov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</w:t>
      </w:r>
      <w:proofErr w:type="gramStart"/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,2</w:t>
      </w:r>
      <w:proofErr w:type="gram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Graduate Student;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A.P. Izmaylov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Postgraduate, e-mail: </w:t>
      </w:r>
      <w:hyperlink r:id="rId22" w:history="1">
        <w:r w:rsidRPr="00D1755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izmailov@mail.com</w:t>
        </w:r>
      </w:hyperlink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I.A. Skazochnikov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gram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DSc</w:t>
      </w:r>
      <w:proofErr w:type="gram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in Engineering, Professor;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Kalashnikov Izhevsk State Technical University, 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2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OOO «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Stanki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»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55A" w:rsidRPr="005E156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1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Article Title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Abstract: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100-150 words. 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Key words: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5-7 words.</w:t>
      </w:r>
    </w:p>
    <w:p w:rsidR="00D1755A" w:rsidRPr="00D1755A" w:rsidRDefault="00D1755A" w:rsidP="00D17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должна быть структурирована: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обоснованием актуальности, обозначения решаемой задачи, формулировкой цели исследования;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(дать название)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содержащая описание методов исследования, методики практического или экспериментального исследования, интерпретацию полученных данных;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 полученных результатов, содержанием научных выводов. Рекомендуем ознакомиться со статьей профессора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Селеткова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Григорьевича «Конструктор научной публикации», которую можно почитать по одной из нижеуказанных ссылок: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23" w:history="1">
        <w:r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http://izdat.istu.ru/index.php/vestnik/article/view/3045</w:t>
        </w:r>
      </w:hyperlink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24" w:history="1">
        <w:proofErr w:type="gramStart"/>
        <w:r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https://www.elibrary.ru/download/elibrary_24095420_48542458.pdf</w:t>
        </w:r>
      </w:hyperlink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1755A" w:rsidRPr="00D1755A" w:rsidRDefault="00D1755A" w:rsidP="00D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СТАТЬИ. В тексте статьи делаются ссылки на источники литературы в виде [2, 5] или [3] или [1,8, 9]; на все рисунки в виде (рис. 1), на все таблицы в виде (табл. 1) и формулы в виде (1). Формулы нумеруются только в том случае, если на них делаются ссылки по тексту. Рисунки размером более чем 300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кБайт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сжимать без потери качества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уменьшив разрешение и размер.</w:t>
      </w:r>
    </w:p>
    <w:p w:rsidR="00D1755A" w:rsidRDefault="00D1755A" w:rsidP="00D1755A">
      <w:pPr>
        <w:jc w:val="center"/>
      </w:pPr>
      <w:r>
        <w:rPr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11E7C5C7" wp14:editId="21619FBB">
            <wp:extent cx="4333875" cy="1666875"/>
            <wp:effectExtent l="0" t="0" r="9525" b="9525"/>
            <wp:docPr id="1" name="Рисунок 1" descr="https://lh7-us.googleusercontent.com/36BVInqfCx4TujEZCuwpegwVMn1wZWt71w53dOhNJd-swuQ50LihAf_P7wRbHLz5TnaQd8mSsB0FhxBvrVdaFtmUccgqAmXC9q4S6UM01HvncxvSLxxRBLHQzIlMZa8LfGBNhz2MW9o88jZNeVU4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36BVInqfCx4TujEZCuwpegwVMn1wZWt71w53dOhNJd-swuQ50LihAf_P7wRbHLz5TnaQd8mSsB0FhxBvrVdaFtmUccgqAmXC9q4S6UM01HvncxvSLxxRBLHQzIlMZa8LfGBNhz2MW9o88jZNeVU4mw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5A" w:rsidRPr="00D1755A" w:rsidRDefault="00D1755A" w:rsidP="00D17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1.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Типичная система с одним входом-выходом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 таблицы:</w:t>
      </w:r>
    </w:p>
    <w:p w:rsidR="00D1755A" w:rsidRPr="00D1755A" w:rsidRDefault="00D1755A" w:rsidP="00D17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Таблица 1.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Теоретически полученные результаты для отдельного измерения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1112"/>
      </w:tblGrid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Толщина конструкции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L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0,0327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Толщина картона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h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0,0002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Модуль Юнга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E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2,1·10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Коэффициент Пуассона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0,293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Давление вакуума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p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</w:tr>
    </w:tbl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Формулы набираются исключительно в редакторах формул </w:t>
      </w:r>
      <w:proofErr w:type="spellStart"/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Microsoft</w:t>
      </w:r>
      <w:proofErr w:type="spellEnd"/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Equation</w:t>
      </w:r>
      <w:proofErr w:type="spellEnd"/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3.0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MathType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 оформления формулы, которую можно скопировать в качестве образца:</w:t>
      </w:r>
    </w:p>
    <w:p w:rsidR="00D1755A" w:rsidRPr="00D1755A" w:rsidRDefault="00D1755A" w:rsidP="00D1755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BBE3D2" wp14:editId="081FB2BA">
            <wp:extent cx="1647825" cy="495300"/>
            <wp:effectExtent l="0" t="0" r="9525" b="0"/>
            <wp:docPr id="3" name="Рисунок 3" descr="https://lh7-us.googleusercontent.com/qnh3QcpkKr-LcfrCmOunrpQ7ub4oH_I8XXdxqlfCM0DLDVxmAIgO0_iu_r3D7FQY0YbducNVAoHr4M1KEp5v9mNMMsaOCKVDnYmG-7ACmFfF0CFV-2qU_dfUPa91mbY1o_JmLePbIcm4Z-5bgCSZ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qnh3QcpkKr-LcfrCmOunrpQ7ub4oH_I8XXdxqlfCM0DLDVxmAIgO0_iu_r3D7FQY0YbducNVAoHr4M1KEp5v9mNMMsaOCKVDnYmG-7ACmFfF0CFV-2qU_dfUPa91mbY1o_JmLePbIcm4Z-5bgCSZa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(1)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ψ – фиксированная функция, называемая «материнским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вейвлетом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которая хорошо локализована как по частоте, так и по времени.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Горев А. Г., Козлов И. Л.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Количественное обоснование решений на основе аналитического моделирования // Военная мысль. 2020. № 7. С. 117–122. DOI: 10.14489/hb.2017.04.</w:t>
      </w:r>
      <w:r w:rsidRPr="00D1755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EDN CAKILV.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Киреева Э. А.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эксплуатации силовых трансформаторов // Электрооборудование: эксплуатация и ремонт. 2017. № 5-6. С. 76–81. EDN: RGEYLJ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Патент на изобретение, Российская Федерация. № 2016152308. Клеть профилегибочного стана / Баранов В. Н., Герасименко А. Я., 2018.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Филимонов С. В., Филимонов А. В.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новом подходе к разработке технологии производства несимметричных профилей с элементами жесткости // Наука, теория, практика авиационно-промышленного кластера современной России: материалы III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науч.-произв. </w:t>
      </w:r>
      <w:proofErr w:type="spellStart"/>
      <w:proofErr w:type="gram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</w:t>
      </w:r>
      <w:proofErr w:type="gram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приуроченной к Дню российской науки и 95-летию гражданской авиации России (Ульяновск, 08 февраля 2018 г.). Ульяновск: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УлГТУ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2018. С. 189–195. EDN: SWJWOH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lastRenderedPageBreak/>
        <w:t>Halmos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G.T.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proofErr w:type="gram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ed</w:t>
      </w:r>
      <w:proofErr w:type="gram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.). Manufacturing Engineering and Materials Processing.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Roll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forming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handbook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Taylor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&amp;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Francis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2006, 583 p.</w:t>
      </w:r>
      <w:r w:rsidRPr="00D1755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EDN CAKILV.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Ablat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M. A.,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Qattawi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A.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Numerical Simulation of Sheet Metal Forming: A Review.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The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Int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. J.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of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Advanced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Manufacturing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Technology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2017,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vol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89,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pp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1235-1250.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Abbas A.,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Zahab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E.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Abou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El,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Elbendary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A.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Thermal modeling and ageing of transformer under harmonic currents.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Proc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rd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International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Conference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Electricity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Distribution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Lyon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2015.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Шницер</w:t>
      </w:r>
      <w:proofErr w:type="spellEnd"/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М. Основы теории и нагрузочная способность трансформ</w:t>
      </w:r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аторов. Издание</w:t>
      </w:r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5-</w:t>
      </w:r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</w:t>
      </w:r>
      <w:proofErr w:type="spellEnd"/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Государственное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энергетическое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издательство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1959. 233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Kabaldin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Y.G.,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Anosov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M.S., </w:t>
      </w:r>
      <w:proofErr w:type="spellStart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Shatagin</w:t>
      </w:r>
      <w:proofErr w:type="spellEnd"/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D.A.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Evaluation of the mechanism of the destruction of metals based on approaches of artificial intelligence and fractal analysis. IOP Conf. Series: Materials Science and Engineering, 2020, 709, 033076, IOP Publishing. doi:10.1088/1757-899X/709/3/033076.</w:t>
      </w:r>
      <w:r w:rsidRPr="00D1755A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EDN CAKILV.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==========================================================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55A" w:rsidRPr="00D1755A" w:rsidRDefault="00A866DE" w:rsidP="00A8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списка литературы:</w:t>
      </w:r>
      <w:r w:rsidR="00D1755A" w:rsidRPr="00D1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1755A" w:rsidRPr="00D1755A" w:rsidRDefault="00CA170E" w:rsidP="003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для цитирования могут быть любые источники (включая патенты), размещенные на портале </w:t>
      </w:r>
      <w:hyperlink r:id="rId27" w:history="1">
        <w:r w:rsidR="00D1755A"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</w:t>
        </w:r>
      </w:hyperlink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и используйте там «</w:t>
      </w:r>
      <w:r w:rsidR="00D1755A"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ссылку для цитирования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формировании библиографического описания.</w:t>
      </w:r>
    </w:p>
    <w:p w:rsidR="00D1755A" w:rsidRPr="00D1755A" w:rsidRDefault="00CA170E" w:rsidP="003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источников, отсутствующих на Elibrary.ru, они оформляются в соответствии с ГОСТ 7.0.100-2018 (</w:t>
      </w:r>
      <w:hyperlink r:id="rId28" w:history="1">
        <w:r w:rsidRPr="00756C9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https://www.rsl.ru/photo/!_ ORS/5-PROFESSIONALAM/7_sibid/ГОСТ_Р_7_0_100_2018_1204.pdf</w:t>
        </w:r>
      </w:hyperlink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Ключевые примеры представлены выше.</w:t>
      </w:r>
    </w:p>
    <w:p w:rsidR="00D1755A" w:rsidRPr="00D1755A" w:rsidRDefault="00B81684" w:rsidP="00CA170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использовать источники, которые имеют уникальный цифровой идентификатор – DOI и/или EDN.</w:t>
      </w:r>
    </w:p>
    <w:p w:rsidR="00D1755A" w:rsidRPr="00D1755A" w:rsidRDefault="00B81684" w:rsidP="00CA170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источник найден на </w:t>
      </w:r>
      <w:hyperlink r:id="rId29" w:history="1">
        <w:r w:rsidR="00D1755A"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</w:t>
        </w:r>
      </w:hyperlink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подобных, то он обязательно имеется на Elibrary.ru.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список источников литературы, не превышающий 7-12 источников.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Ссылаться на статьи в тексте исключительно исходя из контекста данной части рукописи. </w:t>
      </w:r>
      <w:proofErr w:type="gramStart"/>
      <w:r w:rsidR="00D1755A"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!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Отображение</w:t>
      </w:r>
      <w:proofErr w:type="gramEnd"/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статьи после ее размещения в РИНЦ выявляет корректность сделанной ссылки на библиографический источник.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Самоцитирование</w:t>
      </w:r>
      <w:proofErr w:type="spellEnd"/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находиться в пределах не более 1-2 источников.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 цитирование источников в обобщенном виде типа [2-8], [1-10] и тому подобном виде группировки.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библиографических источников не следует использовать исключительно заглавные буквы ни при наборе названия статей, фамилий и имен авторов, ни при указании названия журналов.</w:t>
      </w:r>
    </w:p>
    <w:p w:rsidR="0040596F" w:rsidRDefault="00B81684" w:rsidP="00CA170E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без необходимости (не более 20-30% от общего списка) в качестве источников литературы использовать статьи в блогах; статьи, опубликованные на са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йтах интернет-магазинов и проч.</w:t>
      </w:r>
    </w:p>
    <w:p w:rsidR="00D1755A" w:rsidRPr="00D1755A" w:rsidRDefault="00B81684" w:rsidP="00CA170E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 качестве источников литературы использовать методические указания, ГОСТы, Законы, СНиПы и прочие нормативно-правовые и нормативно-технические документы. Упоминать такие документы следует только в самой статье по тексту. При избытке в списке литературы данных источников настоятельно рекомендуется обратиться в другое научное издание. Следует быть осведомленным в научных разработках широкого круга ученых, в том числе зарубежных.</w:t>
      </w:r>
    </w:p>
    <w:p w:rsidR="00D1755A" w:rsidRPr="00D1755A" w:rsidRDefault="00B81684" w:rsidP="00CA170E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избегать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цитированием публикаций своих научных руководителей и своих лично или простого перечисления трудов, которые были выполнены в прошлые годы.</w:t>
      </w:r>
    </w:p>
    <w:p w:rsidR="00D1755A" w:rsidRDefault="00D1755A" w:rsidP="00CA170E">
      <w:pPr>
        <w:tabs>
          <w:tab w:val="left" w:pos="426"/>
        </w:tabs>
        <w:ind w:left="851" w:firstLine="709"/>
        <w:jc w:val="both"/>
      </w:pPr>
    </w:p>
    <w:p w:rsidR="00D1755A" w:rsidRDefault="00D1755A" w:rsidP="00CA170E">
      <w:pPr>
        <w:ind w:firstLine="709"/>
        <w:jc w:val="center"/>
      </w:pPr>
    </w:p>
    <w:sectPr w:rsidR="00D1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26FC"/>
    <w:multiLevelType w:val="multilevel"/>
    <w:tmpl w:val="83E2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14306"/>
    <w:multiLevelType w:val="multilevel"/>
    <w:tmpl w:val="F474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50B88"/>
    <w:multiLevelType w:val="multilevel"/>
    <w:tmpl w:val="2968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06B08"/>
    <w:multiLevelType w:val="multilevel"/>
    <w:tmpl w:val="BE60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CC"/>
    <w:rsid w:val="00002934"/>
    <w:rsid w:val="00030E5A"/>
    <w:rsid w:val="0005499D"/>
    <w:rsid w:val="00055E28"/>
    <w:rsid w:val="00142F13"/>
    <w:rsid w:val="001A1401"/>
    <w:rsid w:val="00264ACC"/>
    <w:rsid w:val="002E1DC9"/>
    <w:rsid w:val="00313B8F"/>
    <w:rsid w:val="00356769"/>
    <w:rsid w:val="00393F5A"/>
    <w:rsid w:val="003E3F61"/>
    <w:rsid w:val="0040596F"/>
    <w:rsid w:val="004E0D2C"/>
    <w:rsid w:val="00506099"/>
    <w:rsid w:val="00537971"/>
    <w:rsid w:val="00544598"/>
    <w:rsid w:val="005808C8"/>
    <w:rsid w:val="005A4DF5"/>
    <w:rsid w:val="005A71E4"/>
    <w:rsid w:val="005E156A"/>
    <w:rsid w:val="0064270B"/>
    <w:rsid w:val="00704B0C"/>
    <w:rsid w:val="007978DC"/>
    <w:rsid w:val="007C2901"/>
    <w:rsid w:val="007E5869"/>
    <w:rsid w:val="008D0930"/>
    <w:rsid w:val="00915FB8"/>
    <w:rsid w:val="00916D06"/>
    <w:rsid w:val="0094394E"/>
    <w:rsid w:val="009B22F7"/>
    <w:rsid w:val="00A866DE"/>
    <w:rsid w:val="00AB5AEB"/>
    <w:rsid w:val="00B81684"/>
    <w:rsid w:val="00BD51BB"/>
    <w:rsid w:val="00C01378"/>
    <w:rsid w:val="00C11C06"/>
    <w:rsid w:val="00C24505"/>
    <w:rsid w:val="00C30A7C"/>
    <w:rsid w:val="00C70803"/>
    <w:rsid w:val="00CA170E"/>
    <w:rsid w:val="00D1755A"/>
    <w:rsid w:val="00D958DB"/>
    <w:rsid w:val="00E2566E"/>
    <w:rsid w:val="00E544C6"/>
    <w:rsid w:val="00E810FF"/>
    <w:rsid w:val="00E8633E"/>
    <w:rsid w:val="00F12A63"/>
    <w:rsid w:val="00F62604"/>
    <w:rsid w:val="00F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7A205-B451-4C10-9F03-77110D36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17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44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obinc.ru" TargetMode="External"/><Relationship Id="rId13" Type="http://schemas.openxmlformats.org/officeDocument/2006/relationships/hyperlink" Target="http://innobinc.ru" TargetMode="External"/><Relationship Id="rId18" Type="http://schemas.openxmlformats.org/officeDocument/2006/relationships/hyperlink" Target="https://teacode.com/online/udc/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hyperlink" Target="http://innobinc.ru" TargetMode="External"/><Relationship Id="rId12" Type="http://schemas.openxmlformats.org/officeDocument/2006/relationships/hyperlink" Target="http://istu.ru" TargetMode="External"/><Relationship Id="rId17" Type="http://schemas.openxmlformats.org/officeDocument/2006/relationships/hyperlink" Target="mailto:asd1978@istu.ru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innobinc@gmail.com" TargetMode="External"/><Relationship Id="rId20" Type="http://schemas.openxmlformats.org/officeDocument/2006/relationships/hyperlink" Target="http://grnti.ru/" TargetMode="External"/><Relationship Id="rId29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nobinc.ru" TargetMode="External"/><Relationship Id="rId24" Type="http://schemas.openxmlformats.org/officeDocument/2006/relationships/hyperlink" Target="https://www.elibrary.ru/download/elibrary_24095420_4854245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nobinc.ru" TargetMode="External"/><Relationship Id="rId23" Type="http://schemas.openxmlformats.org/officeDocument/2006/relationships/hyperlink" Target="http://izdat.istu.ru/index.php/vestnik/article/view/3045" TargetMode="External"/><Relationship Id="rId28" Type="http://schemas.openxmlformats.org/officeDocument/2006/relationships/hyperlink" Target="https://www.rsl.ru/photo/!_%20ORS/5-PROFESSIONALAM/7_sibid/&#1043;&#1054;&#1057;&#1058;_&#1056;_7_0_100_2018_1204.pdf" TargetMode="External"/><Relationship Id="rId10" Type="http://schemas.openxmlformats.org/officeDocument/2006/relationships/hyperlink" Target="http://innobinc.ru" TargetMode="External"/><Relationship Id="rId19" Type="http://schemas.openxmlformats.org/officeDocument/2006/relationships/hyperlink" Target="https://udcsummary.info/php/index.php?id=18549&amp;lang=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d1978@istu.ru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AF3D-84C9-4399-A019-A1B3BDAD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UNIR1</dc:creator>
  <cp:keywords/>
  <dc:description/>
  <cp:lastModifiedBy>Иванова Екатерина Андреевна</cp:lastModifiedBy>
  <cp:revision>2</cp:revision>
  <dcterms:created xsi:type="dcterms:W3CDTF">2024-04-03T05:35:00Z</dcterms:created>
  <dcterms:modified xsi:type="dcterms:W3CDTF">2024-04-03T05:35:00Z</dcterms:modified>
</cp:coreProperties>
</file>